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1919" w14:textId="77777777" w:rsidR="008E6458" w:rsidRDefault="008E6458" w:rsidP="00411569">
      <w:pPr>
        <w:jc w:val="both"/>
        <w:rPr>
          <w:rFonts w:ascii="Times New Roman" w:hAnsi="Times New Roman" w:cs="Times New Roman"/>
          <w:b/>
          <w:bCs/>
        </w:rPr>
      </w:pPr>
    </w:p>
    <w:p w14:paraId="0FD846A8" w14:textId="77777777" w:rsidR="008E6458" w:rsidRDefault="008E6458" w:rsidP="00411569">
      <w:pPr>
        <w:jc w:val="both"/>
        <w:rPr>
          <w:rFonts w:ascii="Times New Roman" w:hAnsi="Times New Roman" w:cs="Times New Roman"/>
          <w:b/>
          <w:bCs/>
        </w:rPr>
      </w:pPr>
    </w:p>
    <w:p w14:paraId="6D57D47F" w14:textId="77777777" w:rsidR="008E6458" w:rsidRDefault="008E6458" w:rsidP="00411569">
      <w:pPr>
        <w:jc w:val="both"/>
        <w:rPr>
          <w:rFonts w:ascii="Times New Roman" w:hAnsi="Times New Roman" w:cs="Times New Roman"/>
          <w:b/>
          <w:bCs/>
        </w:rPr>
      </w:pPr>
    </w:p>
    <w:p w14:paraId="12FC07A6" w14:textId="77777777" w:rsidR="008E6458" w:rsidRDefault="008E6458" w:rsidP="00411569">
      <w:pPr>
        <w:jc w:val="both"/>
        <w:rPr>
          <w:rFonts w:ascii="Times New Roman" w:hAnsi="Times New Roman" w:cs="Times New Roman"/>
          <w:b/>
          <w:bCs/>
        </w:rPr>
      </w:pPr>
    </w:p>
    <w:p w14:paraId="41BD61A4" w14:textId="77777777" w:rsidR="008E6458" w:rsidRDefault="008E6458" w:rsidP="00411569">
      <w:pPr>
        <w:jc w:val="both"/>
        <w:rPr>
          <w:rFonts w:ascii="Times New Roman" w:hAnsi="Times New Roman" w:cs="Times New Roman"/>
          <w:b/>
          <w:bCs/>
        </w:rPr>
      </w:pPr>
    </w:p>
    <w:p w14:paraId="66918189" w14:textId="66CBCBCD" w:rsidR="008E6458" w:rsidRDefault="008E6458" w:rsidP="008E6458">
      <w:pPr>
        <w:jc w:val="center"/>
        <w:rPr>
          <w:rStyle w:val="SubtleReference"/>
          <w:rFonts w:ascii="Times New Roman" w:hAnsi="Times New Roman" w:cs="Times New Roman"/>
          <w:color w:val="000000" w:themeColor="text1"/>
          <w:sz w:val="44"/>
          <w:szCs w:val="44"/>
        </w:rPr>
      </w:pPr>
      <w:r w:rsidRPr="00F73322">
        <w:rPr>
          <w:rFonts w:ascii="Times New Roman" w:hAnsi="Times New Roman" w:cs="Times New Roman"/>
          <w:smallCaps/>
          <w:color w:val="000000" w:themeColor="text1"/>
          <w:sz w:val="44"/>
          <w:szCs w:val="44"/>
        </w:rPr>
        <w:t>Whole Health: A Community Approach to Healthcare</w:t>
      </w:r>
    </w:p>
    <w:p w14:paraId="33566F82" w14:textId="77777777" w:rsidR="008E6458" w:rsidRPr="008E6458" w:rsidRDefault="008E6458" w:rsidP="008E6458">
      <w:pPr>
        <w:jc w:val="center"/>
        <w:rPr>
          <w:rStyle w:val="SubtleReference"/>
          <w:rFonts w:ascii="Times New Roman" w:hAnsi="Times New Roman" w:cs="Times New Roman"/>
          <w:color w:val="000000" w:themeColor="text1"/>
          <w:sz w:val="44"/>
          <w:szCs w:val="44"/>
        </w:rPr>
      </w:pPr>
    </w:p>
    <w:p w14:paraId="09D71FD9" w14:textId="77777777" w:rsidR="00736C68" w:rsidRDefault="008E6458" w:rsidP="008E6458">
      <w:pPr>
        <w:spacing w:before="240" w:after="240"/>
        <w:jc w:val="center"/>
        <w:rPr>
          <w:rStyle w:val="SubtleReference"/>
          <w:rFonts w:ascii="Times New Roman" w:hAnsi="Times New Roman" w:cs="Times New Roman"/>
          <w:color w:val="000000" w:themeColor="text1"/>
          <w:sz w:val="28"/>
          <w:szCs w:val="28"/>
        </w:rPr>
      </w:pPr>
      <w:r>
        <w:rPr>
          <w:rStyle w:val="SubtleReference"/>
          <w:rFonts w:ascii="Times New Roman" w:hAnsi="Times New Roman" w:cs="Times New Roman"/>
          <w:color w:val="000000" w:themeColor="text1"/>
          <w:sz w:val="28"/>
          <w:szCs w:val="28"/>
        </w:rPr>
        <w:t xml:space="preserve">Keynote Speaker: </w:t>
      </w:r>
    </w:p>
    <w:p w14:paraId="689C5136" w14:textId="4FE47130" w:rsidR="00736C68" w:rsidRDefault="008E6458" w:rsidP="008E6458">
      <w:pPr>
        <w:spacing w:before="240" w:after="240"/>
        <w:jc w:val="center"/>
        <w:rPr>
          <w:rStyle w:val="SubtleReference"/>
          <w:rFonts w:ascii="Times New Roman" w:hAnsi="Times New Roman" w:cs="Times New Roman"/>
          <w:color w:val="000000" w:themeColor="text1"/>
          <w:sz w:val="28"/>
          <w:szCs w:val="28"/>
        </w:rPr>
      </w:pPr>
      <w:r>
        <w:rPr>
          <w:rStyle w:val="SubtleReference"/>
          <w:rFonts w:ascii="Times New Roman" w:hAnsi="Times New Roman" w:cs="Times New Roman"/>
          <w:color w:val="000000" w:themeColor="text1"/>
          <w:sz w:val="28"/>
          <w:szCs w:val="28"/>
        </w:rPr>
        <w:t xml:space="preserve">Professor Laura </w:t>
      </w:r>
      <w:proofErr w:type="spellStart"/>
      <w:r>
        <w:rPr>
          <w:rStyle w:val="SubtleReference"/>
          <w:rFonts w:ascii="Times New Roman" w:hAnsi="Times New Roman" w:cs="Times New Roman"/>
          <w:color w:val="000000" w:themeColor="text1"/>
          <w:sz w:val="28"/>
          <w:szCs w:val="28"/>
        </w:rPr>
        <w:t>Herme</w:t>
      </w:r>
      <w:r w:rsidR="00736C68">
        <w:rPr>
          <w:rStyle w:val="SubtleReference"/>
          <w:rFonts w:ascii="Times New Roman" w:hAnsi="Times New Roman" w:cs="Times New Roman"/>
          <w:color w:val="000000" w:themeColor="text1"/>
          <w:sz w:val="28"/>
          <w:szCs w:val="28"/>
        </w:rPr>
        <w:t>r</w:t>
      </w:r>
      <w:proofErr w:type="spellEnd"/>
      <w:r w:rsidR="00736C68">
        <w:rPr>
          <w:rStyle w:val="SubtleReference"/>
          <w:rFonts w:ascii="Times New Roman" w:hAnsi="Times New Roman" w:cs="Times New Roman"/>
          <w:color w:val="000000" w:themeColor="text1"/>
          <w:sz w:val="28"/>
          <w:szCs w:val="28"/>
        </w:rPr>
        <w:t xml:space="preserve">, </w:t>
      </w:r>
      <w:r w:rsidR="00736C68" w:rsidRPr="00736C68">
        <w:rPr>
          <w:rStyle w:val="SubtleReference"/>
          <w:rFonts w:ascii="Times New Roman" w:hAnsi="Times New Roman" w:cs="Times New Roman"/>
          <w:i/>
          <w:iCs/>
          <w:color w:val="000000" w:themeColor="text1"/>
          <w:sz w:val="28"/>
          <w:szCs w:val="28"/>
        </w:rPr>
        <w:t>Mitchell Hamline School of Law</w:t>
      </w:r>
    </w:p>
    <w:p w14:paraId="7723450D" w14:textId="78802F1D" w:rsidR="008E6458" w:rsidRPr="000D32B7" w:rsidRDefault="008E6458" w:rsidP="008E6458">
      <w:pPr>
        <w:spacing w:before="240" w:after="240"/>
        <w:jc w:val="center"/>
        <w:rPr>
          <w:rFonts w:ascii="Times New Roman" w:hAnsi="Times New Roman" w:cs="Times New Roman"/>
          <w:smallCaps/>
          <w:color w:val="000000" w:themeColor="text1"/>
          <w:sz w:val="28"/>
          <w:szCs w:val="28"/>
        </w:rPr>
      </w:pPr>
      <w:r w:rsidRPr="007278B1">
        <w:rPr>
          <w:rFonts w:ascii="Times New Roman" w:eastAsia="Times New Roman" w:hAnsi="Times New Roman" w:cs="Times New Roman"/>
          <w:szCs w:val="28"/>
        </w:rPr>
        <w:t>[edited for reading]</w:t>
      </w:r>
    </w:p>
    <w:p w14:paraId="1F1CED39" w14:textId="77777777" w:rsidR="008E6458" w:rsidRDefault="008E6458" w:rsidP="008E6458">
      <w:pPr>
        <w:spacing w:line="276" w:lineRule="auto"/>
        <w:rPr>
          <w:rStyle w:val="SubtleReference"/>
          <w:rFonts w:ascii="Times New Roman" w:hAnsi="Times New Roman" w:cs="Times New Roman"/>
          <w:color w:val="000000" w:themeColor="text1"/>
          <w:sz w:val="28"/>
          <w:szCs w:val="28"/>
        </w:rPr>
      </w:pPr>
    </w:p>
    <w:p w14:paraId="33C573F5" w14:textId="4D43CD03" w:rsidR="008E6458" w:rsidRPr="00B64DB3" w:rsidRDefault="008E6458" w:rsidP="008E6458">
      <w:pPr>
        <w:spacing w:line="276" w:lineRule="auto"/>
        <w:jc w:val="center"/>
        <w:rPr>
          <w:rStyle w:val="SubtleReference"/>
          <w:rFonts w:ascii="Times New Roman" w:hAnsi="Times New Roman" w:cs="Times New Roman"/>
          <w:color w:val="000000" w:themeColor="text1"/>
        </w:rPr>
        <w:sectPr w:rsidR="008E6458" w:rsidRPr="00B64DB3" w:rsidSect="00F73322">
          <w:headerReference w:type="first" r:id="rId7"/>
          <w:pgSz w:w="12240" w:h="15840"/>
          <w:pgMar w:top="2880" w:right="2880" w:bottom="1440" w:left="2880" w:header="720" w:footer="720" w:gutter="0"/>
          <w:cols w:space="720"/>
          <w:docGrid w:linePitch="360"/>
        </w:sectPr>
      </w:pPr>
      <w:r>
        <w:rPr>
          <w:rStyle w:val="SubtleReference"/>
          <w:rFonts w:ascii="Times New Roman" w:hAnsi="Times New Roman" w:cs="Times New Roman"/>
          <w:color w:val="000000" w:themeColor="text1"/>
        </w:rPr>
        <w:t>February</w:t>
      </w:r>
      <w:r w:rsidRPr="00B64DB3">
        <w:rPr>
          <w:rStyle w:val="SubtleReference"/>
          <w:rFonts w:ascii="Times New Roman" w:hAnsi="Times New Roman" w:cs="Times New Roman"/>
          <w:color w:val="000000" w:themeColor="text1"/>
        </w:rPr>
        <w:t xml:space="preserve"> </w:t>
      </w:r>
      <w:r>
        <w:rPr>
          <w:rStyle w:val="SubtleReference"/>
          <w:rFonts w:ascii="Times New Roman" w:hAnsi="Times New Roman" w:cs="Times New Roman"/>
          <w:color w:val="000000" w:themeColor="text1"/>
        </w:rPr>
        <w:t>8</w:t>
      </w:r>
      <w:r w:rsidRPr="00B64DB3">
        <w:rPr>
          <w:rStyle w:val="SubtleReference"/>
          <w:rFonts w:ascii="Times New Roman" w:hAnsi="Times New Roman" w:cs="Times New Roman"/>
          <w:color w:val="000000" w:themeColor="text1"/>
        </w:rPr>
        <w:t>, 201</w:t>
      </w:r>
      <w:r>
        <w:rPr>
          <w:rStyle w:val="SubtleReference"/>
          <w:rFonts w:ascii="Times New Roman" w:hAnsi="Times New Roman" w:cs="Times New Roman"/>
          <w:color w:val="000000" w:themeColor="text1"/>
        </w:rPr>
        <w:t>9</w:t>
      </w:r>
    </w:p>
    <w:p w14:paraId="54652EB4" w14:textId="77777777" w:rsidR="008E6458" w:rsidRDefault="008E6458" w:rsidP="00411569">
      <w:pPr>
        <w:jc w:val="both"/>
        <w:rPr>
          <w:rFonts w:ascii="Times New Roman" w:hAnsi="Times New Roman" w:cs="Times New Roman"/>
          <w:b/>
          <w:bCs/>
        </w:rPr>
      </w:pPr>
    </w:p>
    <w:p w14:paraId="4E3ABE1C" w14:textId="1957B270" w:rsidR="00DF37EA" w:rsidRPr="00404CF3" w:rsidRDefault="00DD0901" w:rsidP="00411569">
      <w:pPr>
        <w:jc w:val="both"/>
        <w:rPr>
          <w:rFonts w:ascii="Times New Roman" w:hAnsi="Times New Roman" w:cs="Times New Roman"/>
        </w:rPr>
      </w:pPr>
      <w:r w:rsidRPr="005D4A5A">
        <w:rPr>
          <w:rFonts w:ascii="Times New Roman" w:hAnsi="Times New Roman" w:cs="Times New Roman"/>
          <w:b/>
          <w:bCs/>
        </w:rPr>
        <w:t>Speaker 1:</w:t>
      </w:r>
      <w:r w:rsidRPr="00404CF3">
        <w:rPr>
          <w:rFonts w:ascii="Times New Roman" w:hAnsi="Times New Roman" w:cs="Times New Roman"/>
        </w:rPr>
        <w:t xml:space="preserve"> If everybody will please go ahead and take their seat, we will move on to the next segment.</w:t>
      </w:r>
    </w:p>
    <w:p w14:paraId="3E9C142F" w14:textId="77777777" w:rsidR="00DD0901" w:rsidRPr="00404CF3" w:rsidRDefault="00DD0901" w:rsidP="00411569">
      <w:pPr>
        <w:jc w:val="both"/>
        <w:rPr>
          <w:rFonts w:ascii="Times New Roman" w:hAnsi="Times New Roman" w:cs="Times New Roman"/>
        </w:rPr>
      </w:pPr>
    </w:p>
    <w:p w14:paraId="04BF2B04" w14:textId="77777777" w:rsidR="00B543B0" w:rsidRPr="00404CF3" w:rsidRDefault="00DD0901" w:rsidP="00411569">
      <w:pPr>
        <w:jc w:val="both"/>
        <w:rPr>
          <w:rFonts w:ascii="Times New Roman" w:hAnsi="Times New Roman" w:cs="Times New Roman"/>
        </w:rPr>
      </w:pPr>
      <w:r w:rsidRPr="005D4A5A">
        <w:rPr>
          <w:rFonts w:ascii="Times New Roman" w:hAnsi="Times New Roman" w:cs="Times New Roman"/>
          <w:b/>
          <w:bCs/>
        </w:rPr>
        <w:t>Speaker 1:</w:t>
      </w:r>
      <w:r w:rsidRPr="00404CF3">
        <w:rPr>
          <w:rFonts w:ascii="Times New Roman" w:hAnsi="Times New Roman" w:cs="Times New Roman"/>
        </w:rPr>
        <w:t xml:space="preserve"> So just a quick reminder we have the updated CLE forms at the registration table, whenever you can fill those just go ahead and drop them off there so we can get sent in for </w:t>
      </w:r>
      <w:r w:rsidR="00694B2B">
        <w:rPr>
          <w:rFonts w:ascii="Times New Roman" w:hAnsi="Times New Roman" w:cs="Times New Roman"/>
        </w:rPr>
        <w:t>you</w:t>
      </w:r>
      <w:r w:rsidRPr="00404CF3">
        <w:rPr>
          <w:rFonts w:ascii="Times New Roman" w:hAnsi="Times New Roman" w:cs="Times New Roman"/>
        </w:rPr>
        <w:t xml:space="preserve">. Um at this point I will go ahead and introduce our next speaker Professor Laura </w:t>
      </w:r>
      <w:proofErr w:type="spellStart"/>
      <w:r w:rsidRPr="00404CF3">
        <w:rPr>
          <w:rFonts w:ascii="Times New Roman" w:hAnsi="Times New Roman" w:cs="Times New Roman"/>
        </w:rPr>
        <w:t>Hermer</w:t>
      </w:r>
      <w:proofErr w:type="spellEnd"/>
      <w:r w:rsidRPr="00404CF3">
        <w:rPr>
          <w:rFonts w:ascii="Times New Roman" w:hAnsi="Times New Roman" w:cs="Times New Roman"/>
        </w:rPr>
        <w:t xml:space="preserve"> from Mitchell Hamline School of Law. Laura </w:t>
      </w:r>
      <w:proofErr w:type="spellStart"/>
      <w:r w:rsidRPr="00404CF3">
        <w:rPr>
          <w:rFonts w:ascii="Times New Roman" w:hAnsi="Times New Roman" w:cs="Times New Roman"/>
        </w:rPr>
        <w:t>Hermer</w:t>
      </w:r>
      <w:proofErr w:type="spellEnd"/>
      <w:r w:rsidRPr="00404CF3">
        <w:rPr>
          <w:rFonts w:ascii="Times New Roman" w:hAnsi="Times New Roman" w:cs="Times New Roman"/>
        </w:rPr>
        <w:t xml:space="preserve"> is a professor of law at Mitchell Hamline School of Law in Saint Paul, Minnesota. Her current research </w:t>
      </w:r>
      <w:r w:rsidR="00012F32" w:rsidRPr="00404CF3">
        <w:rPr>
          <w:rFonts w:ascii="Times New Roman" w:hAnsi="Times New Roman" w:cs="Times New Roman"/>
        </w:rPr>
        <w:t>focus is on changes in access of health coverage and care under the Affordable Care Act with particular focus on underserved populations.</w:t>
      </w:r>
      <w:r w:rsidR="007A63A6" w:rsidRPr="00404CF3">
        <w:rPr>
          <w:rStyle w:val="FootnoteReference"/>
          <w:rFonts w:ascii="Times New Roman" w:hAnsi="Times New Roman" w:cs="Times New Roman"/>
        </w:rPr>
        <w:footnoteReference w:id="1"/>
      </w:r>
      <w:r w:rsidR="00012F32" w:rsidRPr="00404CF3">
        <w:rPr>
          <w:rFonts w:ascii="Times New Roman" w:hAnsi="Times New Roman" w:cs="Times New Roman"/>
        </w:rPr>
        <w:t xml:space="preserve"> She also recently created and obtained funding for a medical legal partnership and associated coursework between this law school and the United Fellow of Medicine… United Family Medicine, a federally qualified health center in Saint Paul/Minneapolis, Minnesota. In part through the support funded by the Robert Lloyd Johnson Foundation, part of her appointment at Mitchell Hamline Professor </w:t>
      </w:r>
      <w:proofErr w:type="spellStart"/>
      <w:r w:rsidR="00012F32" w:rsidRPr="00404CF3">
        <w:rPr>
          <w:rFonts w:ascii="Times New Roman" w:hAnsi="Times New Roman" w:cs="Times New Roman"/>
        </w:rPr>
        <w:t>Hermer</w:t>
      </w:r>
      <w:proofErr w:type="spellEnd"/>
      <w:r w:rsidR="00012F32" w:rsidRPr="00404CF3">
        <w:rPr>
          <w:rFonts w:ascii="Times New Roman" w:hAnsi="Times New Roman" w:cs="Times New Roman"/>
        </w:rPr>
        <w:t xml:space="preserve"> was an Assistant Professor in the Department of Preventative Medicine and Community Health and a member of the Institute of for the Medical Communities at the University of Texas Medical Branch in </w:t>
      </w:r>
      <w:r w:rsidR="00B543B0" w:rsidRPr="00404CF3">
        <w:rPr>
          <w:rFonts w:ascii="Times New Roman" w:hAnsi="Times New Roman" w:cs="Times New Roman"/>
        </w:rPr>
        <w:t xml:space="preserve">Galveston, Texas. Please welcome Professor </w:t>
      </w:r>
      <w:proofErr w:type="spellStart"/>
      <w:r w:rsidR="00B543B0" w:rsidRPr="00404CF3">
        <w:rPr>
          <w:rFonts w:ascii="Times New Roman" w:hAnsi="Times New Roman" w:cs="Times New Roman"/>
        </w:rPr>
        <w:t>Hermer</w:t>
      </w:r>
      <w:proofErr w:type="spellEnd"/>
      <w:r w:rsidR="00B543B0" w:rsidRPr="00404CF3">
        <w:rPr>
          <w:rFonts w:ascii="Times New Roman" w:hAnsi="Times New Roman" w:cs="Times New Roman"/>
        </w:rPr>
        <w:t xml:space="preserve">. </w:t>
      </w:r>
    </w:p>
    <w:p w14:paraId="34E1E70F" w14:textId="77777777" w:rsidR="00B543B0" w:rsidRPr="00404CF3" w:rsidRDefault="00B543B0" w:rsidP="00411569">
      <w:pPr>
        <w:jc w:val="both"/>
        <w:rPr>
          <w:rFonts w:ascii="Times New Roman" w:hAnsi="Times New Roman" w:cs="Times New Roman"/>
        </w:rPr>
      </w:pPr>
    </w:p>
    <w:p w14:paraId="2C1EB790" w14:textId="77777777" w:rsidR="00344F48" w:rsidRDefault="009E5E01" w:rsidP="00411569">
      <w:pPr>
        <w:jc w:val="both"/>
        <w:rPr>
          <w:rFonts w:ascii="Times New Roman" w:hAnsi="Times New Roman" w:cs="Times New Roman"/>
        </w:rPr>
        <w:sectPr w:rsidR="00344F48" w:rsidSect="00106E4E">
          <w:headerReference w:type="even" r:id="rId8"/>
          <w:headerReference w:type="default" r:id="rId9"/>
          <w:pgSz w:w="12240" w:h="15840"/>
          <w:pgMar w:top="2880" w:right="2880" w:bottom="2880" w:left="2880" w:header="720" w:footer="720" w:gutter="0"/>
          <w:cols w:space="720"/>
          <w:titlePg/>
          <w:docGrid w:linePitch="360"/>
        </w:sectPr>
      </w:pPr>
      <w:r>
        <w:rPr>
          <w:rFonts w:ascii="Times New Roman" w:eastAsia="Times New Roman" w:hAnsi="Times New Roman" w:cs="Times New Roman"/>
          <w:b/>
        </w:rPr>
        <w:t xml:space="preserve">Prof. Laura </w:t>
      </w:r>
      <w:proofErr w:type="spellStart"/>
      <w:proofErr w:type="gramStart"/>
      <w:r>
        <w:rPr>
          <w:rFonts w:ascii="Times New Roman" w:eastAsia="Times New Roman" w:hAnsi="Times New Roman" w:cs="Times New Roman"/>
          <w:b/>
        </w:rPr>
        <w:t>Hermer</w:t>
      </w:r>
      <w:proofErr w:type="spellEnd"/>
      <w:r>
        <w:rPr>
          <w:rFonts w:ascii="Times New Roman" w:eastAsia="Times New Roman" w:hAnsi="Times New Roman" w:cs="Times New Roman"/>
          <w:b/>
        </w:rPr>
        <w:t>:</w:t>
      </w:r>
      <w:r w:rsidR="00B543B0" w:rsidRPr="00404CF3">
        <w:rPr>
          <w:rFonts w:ascii="Times New Roman" w:hAnsi="Times New Roman" w:cs="Times New Roman"/>
        </w:rPr>
        <w:t>:</w:t>
      </w:r>
      <w:proofErr w:type="gramEnd"/>
      <w:r w:rsidR="00B543B0" w:rsidRPr="00404CF3">
        <w:rPr>
          <w:rFonts w:ascii="Times New Roman" w:hAnsi="Times New Roman" w:cs="Times New Roman"/>
        </w:rPr>
        <w:t xml:space="preserve"> Thank you everyone, thank you yes. I understand that I am the only thing standing between you and </w:t>
      </w:r>
      <w:proofErr w:type="gramStart"/>
      <w:r w:rsidR="00B543B0" w:rsidRPr="00404CF3">
        <w:rPr>
          <w:rFonts w:ascii="Times New Roman" w:hAnsi="Times New Roman" w:cs="Times New Roman"/>
        </w:rPr>
        <w:t>lunch</w:t>
      </w:r>
      <w:proofErr w:type="gramEnd"/>
      <w:r w:rsidR="00B543B0" w:rsidRPr="00404CF3">
        <w:rPr>
          <w:rFonts w:ascii="Times New Roman" w:hAnsi="Times New Roman" w:cs="Times New Roman"/>
        </w:rPr>
        <w:t xml:space="preserve"> so I am going to try to keep my remarks brief. I often say that and then something quite the opposite happens so let me try to do a better job in that regard. Um what I’d like to talk with you today is um this wa</w:t>
      </w:r>
      <w:r w:rsidR="001C1723" w:rsidRPr="00404CF3">
        <w:rPr>
          <w:rFonts w:ascii="Times New Roman" w:hAnsi="Times New Roman" w:cs="Times New Roman"/>
        </w:rPr>
        <w:t>i</w:t>
      </w:r>
      <w:r w:rsidR="00B543B0" w:rsidRPr="00404CF3">
        <w:rPr>
          <w:rFonts w:ascii="Times New Roman" w:hAnsi="Times New Roman" w:cs="Times New Roman"/>
        </w:rPr>
        <w:t>ver amendment that Tennessee has under consideration, has just submitted to CMS uh regarding work requirements or instituting work requirements or as they call them community engagement</w:t>
      </w:r>
    </w:p>
    <w:p w14:paraId="5F4F6249" w14:textId="77777777" w:rsidR="00974282" w:rsidRDefault="00B543B0" w:rsidP="00411569">
      <w:pPr>
        <w:jc w:val="both"/>
        <w:rPr>
          <w:rFonts w:ascii="Times New Roman" w:hAnsi="Times New Roman" w:cs="Times New Roman"/>
        </w:rPr>
        <w:sectPr w:rsidR="00974282" w:rsidSect="00991F27">
          <w:type w:val="continuous"/>
          <w:pgSz w:w="12240" w:h="15840"/>
          <w:pgMar w:top="2880" w:right="2880" w:bottom="1440" w:left="2880" w:header="720" w:footer="720" w:gutter="0"/>
          <w:cols w:space="720"/>
          <w:docGrid w:linePitch="360"/>
        </w:sectPr>
      </w:pPr>
      <w:r w:rsidRPr="00404CF3">
        <w:rPr>
          <w:rFonts w:ascii="Times New Roman" w:hAnsi="Times New Roman" w:cs="Times New Roman"/>
        </w:rPr>
        <w:lastRenderedPageBreak/>
        <w:t xml:space="preserve">requirements in the </w:t>
      </w:r>
      <w:proofErr w:type="spellStart"/>
      <w:r w:rsidRPr="00404CF3">
        <w:rPr>
          <w:rFonts w:ascii="Times New Roman" w:hAnsi="Times New Roman" w:cs="Times New Roman"/>
        </w:rPr>
        <w:t>TennCare</w:t>
      </w:r>
      <w:proofErr w:type="spellEnd"/>
      <w:r w:rsidRPr="00404CF3">
        <w:rPr>
          <w:rFonts w:ascii="Times New Roman" w:hAnsi="Times New Roman" w:cs="Times New Roman"/>
        </w:rPr>
        <w:t xml:space="preserve"> program.</w:t>
      </w:r>
      <w:r w:rsidR="00597250">
        <w:rPr>
          <w:rStyle w:val="FootnoteReference"/>
          <w:rFonts w:ascii="Times New Roman" w:hAnsi="Times New Roman" w:cs="Times New Roman"/>
        </w:rPr>
        <w:footnoteReference w:id="2"/>
      </w:r>
      <w:r w:rsidRPr="00404CF3">
        <w:rPr>
          <w:rFonts w:ascii="Times New Roman" w:hAnsi="Times New Roman" w:cs="Times New Roman"/>
        </w:rPr>
        <w:t xml:space="preserve"> So we’ve been talking about social determinants of health and we’ve been having </w:t>
      </w:r>
      <w:r w:rsidR="002751D3" w:rsidRPr="00404CF3">
        <w:rPr>
          <w:rFonts w:ascii="Times New Roman" w:hAnsi="Times New Roman" w:cs="Times New Roman"/>
        </w:rPr>
        <w:t xml:space="preserve">a </w:t>
      </w:r>
      <w:r w:rsidRPr="00404CF3">
        <w:rPr>
          <w:rFonts w:ascii="Times New Roman" w:hAnsi="Times New Roman" w:cs="Times New Roman"/>
        </w:rPr>
        <w:t>rather uh broad discussion of that and so this is going to focus it in um much more carefully and on one particular issue</w:t>
      </w:r>
      <w:r w:rsidR="002751D3" w:rsidRPr="00404CF3">
        <w:rPr>
          <w:rFonts w:ascii="Times New Roman" w:hAnsi="Times New Roman" w:cs="Times New Roman"/>
        </w:rPr>
        <w:t xml:space="preserve">. So first I’d like to talk briefly about poverty, personal responsibility, and health um and then give a very </w:t>
      </w:r>
      <w:proofErr w:type="spellStart"/>
      <w:r w:rsidR="002751D3" w:rsidRPr="00404CF3">
        <w:rPr>
          <w:rFonts w:ascii="Times New Roman" w:hAnsi="Times New Roman" w:cs="Times New Roman"/>
        </w:rPr>
        <w:t>very</w:t>
      </w:r>
      <w:proofErr w:type="spellEnd"/>
      <w:r w:rsidR="002751D3" w:rsidRPr="00404CF3">
        <w:rPr>
          <w:rFonts w:ascii="Times New Roman" w:hAnsi="Times New Roman" w:cs="Times New Roman"/>
        </w:rPr>
        <w:t xml:space="preserve"> brief uh history of personal responsibility requirements in the Medicaid program, um then I’d like to talk about proposed Amendment 38 to </w:t>
      </w:r>
      <w:proofErr w:type="spellStart"/>
      <w:r w:rsidR="002751D3" w:rsidRPr="00404CF3">
        <w:rPr>
          <w:rFonts w:ascii="Times New Roman" w:hAnsi="Times New Roman" w:cs="Times New Roman"/>
        </w:rPr>
        <w:t>TennCare</w:t>
      </w:r>
      <w:proofErr w:type="spellEnd"/>
      <w:r w:rsidR="002751D3" w:rsidRPr="00404CF3">
        <w:rPr>
          <w:rFonts w:ascii="Times New Roman" w:hAnsi="Times New Roman" w:cs="Times New Roman"/>
        </w:rPr>
        <w:t xml:space="preserve"> uh and how many of you are familiar with this going on right now at least somewhat, excellent </w:t>
      </w:r>
      <w:proofErr w:type="spellStart"/>
      <w:r w:rsidR="002751D3" w:rsidRPr="00404CF3">
        <w:rPr>
          <w:rFonts w:ascii="Times New Roman" w:hAnsi="Times New Roman" w:cs="Times New Roman"/>
        </w:rPr>
        <w:t>excellent</w:t>
      </w:r>
      <w:proofErr w:type="spellEnd"/>
      <w:r w:rsidR="002751D3" w:rsidRPr="00404CF3">
        <w:rPr>
          <w:rFonts w:ascii="Times New Roman" w:hAnsi="Times New Roman" w:cs="Times New Roman"/>
        </w:rPr>
        <w:t>.</w:t>
      </w:r>
      <w:r w:rsidR="00597250">
        <w:rPr>
          <w:rStyle w:val="FootnoteReference"/>
          <w:rFonts w:ascii="Times New Roman" w:hAnsi="Times New Roman" w:cs="Times New Roman"/>
        </w:rPr>
        <w:footnoteReference w:id="3"/>
      </w:r>
      <w:r w:rsidR="002751D3" w:rsidRPr="00404CF3">
        <w:rPr>
          <w:rFonts w:ascii="Times New Roman" w:hAnsi="Times New Roman" w:cs="Times New Roman"/>
        </w:rPr>
        <w:t xml:space="preserve"> Um and then I’d like to talk a bit about defining problems and solutions and just a little bit about what we’re really trying to do here and how we might better go about doing that. Okay so um this oh wow this light is super bright, okay um so it is it is uh very unhealthy to be poor and there is plenty of research out there showing that if you’re poor you’re much more likely to</w:t>
      </w:r>
      <w:r w:rsidR="001641DC">
        <w:rPr>
          <w:rFonts w:ascii="Times New Roman" w:hAnsi="Times New Roman" w:cs="Times New Roman"/>
        </w:rPr>
        <w:t xml:space="preserve"> be</w:t>
      </w:r>
      <w:r w:rsidR="002751D3" w:rsidRPr="00404CF3">
        <w:rPr>
          <w:rFonts w:ascii="Times New Roman" w:hAnsi="Times New Roman" w:cs="Times New Roman"/>
        </w:rPr>
        <w:t xml:space="preserve"> sick, you are much more likely to live a shorter life than people who are wealthier and there are many studies out there. There’s a nice </w:t>
      </w:r>
      <w:r w:rsidR="00017C9A">
        <w:rPr>
          <w:rFonts w:ascii="Times New Roman" w:hAnsi="Times New Roman" w:cs="Times New Roman"/>
        </w:rPr>
        <w:t xml:space="preserve">study </w:t>
      </w:r>
      <w:r w:rsidR="00D97C95" w:rsidRPr="00404CF3">
        <w:rPr>
          <w:rFonts w:ascii="Times New Roman" w:hAnsi="Times New Roman" w:cs="Times New Roman"/>
        </w:rPr>
        <w:t xml:space="preserve">by Olivia </w:t>
      </w:r>
      <w:proofErr w:type="spellStart"/>
      <w:r w:rsidR="00D97C95" w:rsidRPr="00404CF3">
        <w:rPr>
          <w:rFonts w:ascii="Times New Roman" w:hAnsi="Times New Roman" w:cs="Times New Roman"/>
        </w:rPr>
        <w:t>Egen</w:t>
      </w:r>
      <w:proofErr w:type="spellEnd"/>
      <w:r w:rsidR="00D97C95" w:rsidRPr="00404CF3">
        <w:rPr>
          <w:rFonts w:ascii="Times New Roman" w:hAnsi="Times New Roman" w:cs="Times New Roman"/>
        </w:rPr>
        <w:t xml:space="preserve"> and her colleagues that came out just a little while ago uh I mean 2016 in the American Journal of Public Health that takes all the counties in the United States, so over 3000 counties in the United States, and then ranks them from poorest to wealthiest um and then out of that collection of counties makes new states.</w:t>
      </w:r>
      <w:r w:rsidR="00934871">
        <w:rPr>
          <w:rStyle w:val="FootnoteReference"/>
          <w:rFonts w:ascii="Times New Roman" w:hAnsi="Times New Roman" w:cs="Times New Roman"/>
        </w:rPr>
        <w:footnoteReference w:id="4"/>
      </w:r>
      <w:r w:rsidR="00D97C95" w:rsidRPr="00404CF3">
        <w:rPr>
          <w:rFonts w:ascii="Times New Roman" w:hAnsi="Times New Roman" w:cs="Times New Roman"/>
        </w:rPr>
        <w:t xml:space="preserve"> Okay and Tennessee actually was one of only five states to contribute a county to both the poorest state and the richest state okay um and as you can see there are rather different population characteristics here.</w:t>
      </w:r>
      <w:r w:rsidR="008B09C3">
        <w:rPr>
          <w:rStyle w:val="FootnoteReference"/>
          <w:rFonts w:ascii="Times New Roman" w:hAnsi="Times New Roman" w:cs="Times New Roman"/>
        </w:rPr>
        <w:footnoteReference w:id="5"/>
      </w:r>
      <w:r w:rsidR="00D97C95" w:rsidRPr="00404CF3">
        <w:rPr>
          <w:rFonts w:ascii="Times New Roman" w:hAnsi="Times New Roman" w:cs="Times New Roman"/>
        </w:rPr>
        <w:t xml:space="preserve"> So if we look at the median income the richest state’s nearly 90,000 dollars for median income, the poorest state a little under 25,000 dollars.</w:t>
      </w:r>
      <w:r w:rsidR="008B09C3">
        <w:rPr>
          <w:rStyle w:val="FootnoteReference"/>
          <w:rFonts w:ascii="Times New Roman" w:hAnsi="Times New Roman" w:cs="Times New Roman"/>
        </w:rPr>
        <w:footnoteReference w:id="6"/>
      </w:r>
      <w:r w:rsidR="00D97C95" w:rsidRPr="00404CF3">
        <w:rPr>
          <w:rFonts w:ascii="Times New Roman" w:hAnsi="Times New Roman" w:cs="Times New Roman"/>
        </w:rPr>
        <w:t xml:space="preserve"> So see the poorest state the 75% of the population is rural, um 37% of the population is African American, nearly half the children are in poverty, and the employment level is more than double that in the richest state.</w:t>
      </w:r>
      <w:r w:rsidR="008B09C3">
        <w:rPr>
          <w:rStyle w:val="FootnoteReference"/>
          <w:rFonts w:ascii="Times New Roman" w:hAnsi="Times New Roman" w:cs="Times New Roman"/>
        </w:rPr>
        <w:footnoteReference w:id="7"/>
      </w:r>
      <w:r w:rsidR="00D97C95" w:rsidRPr="00404CF3">
        <w:rPr>
          <w:rFonts w:ascii="Times New Roman" w:hAnsi="Times New Roman" w:cs="Times New Roman"/>
        </w:rPr>
        <w:t xml:space="preserve"> And it also differed, the richest state and the poorest state, they differed based on life </w:t>
      </w:r>
      <w:r w:rsidR="00D97C95" w:rsidRPr="00404CF3">
        <w:rPr>
          <w:rFonts w:ascii="Times New Roman" w:hAnsi="Times New Roman" w:cs="Times New Roman"/>
        </w:rPr>
        <w:lastRenderedPageBreak/>
        <w:t xml:space="preserve">expectancy and </w:t>
      </w:r>
      <w:r w:rsidR="00DF29F3">
        <w:rPr>
          <w:rFonts w:ascii="Times New Roman" w:hAnsi="Times New Roman" w:cs="Times New Roman"/>
        </w:rPr>
        <w:t xml:space="preserve">also on </w:t>
      </w:r>
      <w:r w:rsidR="00D97C95" w:rsidRPr="00404CF3">
        <w:rPr>
          <w:rFonts w:ascii="Times New Roman" w:hAnsi="Times New Roman" w:cs="Times New Roman"/>
        </w:rPr>
        <w:t>so-called personal behaviors and I could call them choices but there not always quite as contingent on individual choice as one might uh might originally think.</w:t>
      </w:r>
      <w:r w:rsidR="008B09C3">
        <w:rPr>
          <w:rStyle w:val="FootnoteReference"/>
          <w:rFonts w:ascii="Times New Roman" w:hAnsi="Times New Roman" w:cs="Times New Roman"/>
        </w:rPr>
        <w:footnoteReference w:id="8"/>
      </w:r>
      <w:r w:rsidR="00D97C95" w:rsidRPr="00404CF3">
        <w:rPr>
          <w:rFonts w:ascii="Times New Roman" w:hAnsi="Times New Roman" w:cs="Times New Roman"/>
        </w:rPr>
        <w:t xml:space="preserve"> So you can see that there is about a six year difference for both men and women in life expectancy between the richest and the poorest states</w:t>
      </w:r>
      <w:r w:rsidR="008E2221" w:rsidRPr="00404CF3">
        <w:rPr>
          <w:rFonts w:ascii="Times New Roman" w:hAnsi="Times New Roman" w:cs="Times New Roman"/>
        </w:rPr>
        <w:t>, and when we look at certain health behaviors um you can see maybe there might be some correlations here.</w:t>
      </w:r>
      <w:r w:rsidR="008B09C3">
        <w:rPr>
          <w:rStyle w:val="FootnoteReference"/>
          <w:rFonts w:ascii="Times New Roman" w:hAnsi="Times New Roman" w:cs="Times New Roman"/>
        </w:rPr>
        <w:footnoteReference w:id="9"/>
      </w:r>
      <w:r w:rsidR="008E2221" w:rsidRPr="00404CF3">
        <w:rPr>
          <w:rFonts w:ascii="Times New Roman" w:hAnsi="Times New Roman" w:cs="Times New Roman"/>
        </w:rPr>
        <w:t xml:space="preserve"> So smoking rate is nearly double that in the poorest state than it is in the richest state um the obesity rate is much higher in the poorest state as is the rate of physical inactivity okay um and well these are behaviors they do have a real impact on medical care.</w:t>
      </w:r>
      <w:r w:rsidR="00017C9A">
        <w:rPr>
          <w:rStyle w:val="FootnoteReference"/>
          <w:rFonts w:ascii="Times New Roman" w:hAnsi="Times New Roman" w:cs="Times New Roman"/>
        </w:rPr>
        <w:footnoteReference w:id="10"/>
      </w:r>
      <w:r w:rsidR="008E2221" w:rsidRPr="00404CF3">
        <w:rPr>
          <w:rFonts w:ascii="Times New Roman" w:hAnsi="Times New Roman" w:cs="Times New Roman"/>
        </w:rPr>
        <w:t xml:space="preserve"> So we’ve been talking today about health versus medical care and really what is the correlation between these um so “Lara” was talking about in the beginning saying that uh medical care counted for only about 10% of a person’s total health outcomes um and that uh you have uh population health care characteristics, you have social and economic determinants of health, you have genetic characteristics, those account for about 90% of the rest. These are going to be uh big </w:t>
      </w:r>
      <w:r w:rsidR="00AF66AC" w:rsidRPr="00404CF3">
        <w:rPr>
          <w:rFonts w:ascii="Times New Roman" w:hAnsi="Times New Roman" w:cs="Times New Roman"/>
        </w:rPr>
        <w:t xml:space="preserve">contributors and so we see for instance with respect to obesity, um 87% of people with Type II Diabetes, Americans with Type II Diabetes, are overweight or obese and um this probably comes as no surprise people who are morbidly obese are more than six times as likely as people who have normal weight to have Type II Diabetes and um diabetes by the way is um is a terribly expensive condition and so on average people with diabetes will cost about, depending on their age, about 6,000 dollars more per year, much more if they’re older um than individuals who don’t have diabetes so a very expensive condition. This also correlated obesity is correlated with hypertension, certain cancers, myocardial infarction, asthma, and stroke. And just being obese alone costs on average or it adds about 1,900 dollars </w:t>
      </w:r>
      <w:r w:rsidR="009811FF">
        <w:rPr>
          <w:rFonts w:ascii="Times New Roman" w:hAnsi="Times New Roman" w:cs="Times New Roman"/>
        </w:rPr>
        <w:t>per</w:t>
      </w:r>
      <w:r w:rsidR="00AF66AC" w:rsidRPr="00404CF3">
        <w:rPr>
          <w:rFonts w:ascii="Times New Roman" w:hAnsi="Times New Roman" w:cs="Times New Roman"/>
        </w:rPr>
        <w:t xml:space="preserve"> year in medical care than people who have a normal BMI. And with respect to smoking the evidence on this is very clear, so smoking is associated strongly with an increased risk of ischemic heart disease, with various cancers, lung cancer, uh aortic aneurisms, resp</w:t>
      </w:r>
      <w:r w:rsidR="00D97469" w:rsidRPr="00404CF3">
        <w:rPr>
          <w:rFonts w:ascii="Times New Roman" w:hAnsi="Times New Roman" w:cs="Times New Roman"/>
        </w:rPr>
        <w:t xml:space="preserve">iratory infections, </w:t>
      </w:r>
      <w:r w:rsidR="002279B2" w:rsidRPr="00404CF3">
        <w:rPr>
          <w:rFonts w:ascii="Times New Roman" w:hAnsi="Times New Roman" w:cs="Times New Roman"/>
        </w:rPr>
        <w:t xml:space="preserve">uh impaired fertility, and um a variety of other problems and it adds about 2,500 dollars per year to the health care costs uh to the medical costs um that individuals incur. Um physical inactivity </w:t>
      </w:r>
      <w:r w:rsidR="0067480D" w:rsidRPr="00404CF3">
        <w:rPr>
          <w:rFonts w:ascii="Times New Roman" w:hAnsi="Times New Roman" w:cs="Times New Roman"/>
        </w:rPr>
        <w:t>uh is a much lower contributor in terms of health care costs but it certainly factors into</w:t>
      </w:r>
    </w:p>
    <w:p w14:paraId="7BEAC514" w14:textId="77777777" w:rsidR="00974282" w:rsidRDefault="0067480D" w:rsidP="00411569">
      <w:pPr>
        <w:jc w:val="both"/>
        <w:rPr>
          <w:rFonts w:ascii="Times New Roman" w:hAnsi="Times New Roman" w:cs="Times New Roman"/>
        </w:rPr>
        <w:sectPr w:rsidR="00974282" w:rsidSect="00344F48">
          <w:type w:val="continuous"/>
          <w:pgSz w:w="12240" w:h="15840"/>
          <w:pgMar w:top="2880" w:right="2880" w:bottom="1440" w:left="2880" w:header="720" w:footer="720" w:gutter="0"/>
          <w:cols w:space="720"/>
          <w:docGrid w:linePitch="360"/>
        </w:sectPr>
      </w:pPr>
      <w:r w:rsidRPr="00404CF3">
        <w:rPr>
          <w:rFonts w:ascii="Times New Roman" w:hAnsi="Times New Roman" w:cs="Times New Roman"/>
        </w:rPr>
        <w:lastRenderedPageBreak/>
        <w:t>the mix so its associated with a variety of cancers, diabetes, stroke, and also ischemic heart disease. But when you look at low socio-economic status alone okay so if you control for all of those other factors um which are more common in low</w:t>
      </w:r>
      <w:r w:rsidR="00E8306A">
        <w:rPr>
          <w:rFonts w:ascii="Times New Roman" w:hAnsi="Times New Roman" w:cs="Times New Roman"/>
        </w:rPr>
        <w:t>er</w:t>
      </w:r>
      <w:r w:rsidRPr="00404CF3">
        <w:rPr>
          <w:rFonts w:ascii="Times New Roman" w:hAnsi="Times New Roman" w:cs="Times New Roman"/>
        </w:rPr>
        <w:t xml:space="preserve"> income populations, you put those aside, low socio-economic status alone um diminishes a person’s lifespan on average by about 2.1 years um so and this is lower or it contributes uh it causes a person uh to have less years of life or is associated with fewer years of life even than alcohol overuse, obesity, and hypertension. </w:t>
      </w:r>
      <w:proofErr w:type="gramStart"/>
      <w:r w:rsidRPr="00404CF3">
        <w:rPr>
          <w:rFonts w:ascii="Times New Roman" w:hAnsi="Times New Roman" w:cs="Times New Roman"/>
        </w:rPr>
        <w:t>So</w:t>
      </w:r>
      <w:proofErr w:type="gramEnd"/>
      <w:r w:rsidRPr="00404CF3">
        <w:rPr>
          <w:rFonts w:ascii="Times New Roman" w:hAnsi="Times New Roman" w:cs="Times New Roman"/>
        </w:rPr>
        <w:t xml:space="preserve"> in itself it is unhealthy to be poor. Okay um so what do we do about this? Um in the 1980s La</w:t>
      </w:r>
      <w:r w:rsidR="00017C9A">
        <w:rPr>
          <w:rFonts w:ascii="Times New Roman" w:hAnsi="Times New Roman" w:cs="Times New Roman"/>
        </w:rPr>
        <w:t>w</w:t>
      </w:r>
      <w:r w:rsidRPr="00404CF3">
        <w:rPr>
          <w:rFonts w:ascii="Times New Roman" w:hAnsi="Times New Roman" w:cs="Times New Roman"/>
        </w:rPr>
        <w:t xml:space="preserve">rence Mead, a variety of other people um developed this school of thought called the New Paternalism and it holds that people you know many of us have been poor or low income at times in our lives but for individuals who are poor for a much longer period of their life or poor for most of their life, the New Paternalism school hold that these individuals are poorer in large part because they don’t know </w:t>
      </w:r>
      <w:r w:rsidR="006F2F69" w:rsidRPr="00404CF3">
        <w:rPr>
          <w:rFonts w:ascii="Times New Roman" w:hAnsi="Times New Roman" w:cs="Times New Roman"/>
        </w:rPr>
        <w:t xml:space="preserve">how to live their lives properly. They don’t know how to behave. And this is the school of thought that was instrumental in getting the old cash welfare program, aid to </w:t>
      </w:r>
      <w:r w:rsidR="007F3998" w:rsidRPr="00404CF3">
        <w:rPr>
          <w:rFonts w:ascii="Times New Roman" w:hAnsi="Times New Roman" w:cs="Times New Roman"/>
        </w:rPr>
        <w:t>F</w:t>
      </w:r>
      <w:r w:rsidR="006F2F69" w:rsidRPr="00404CF3">
        <w:rPr>
          <w:rFonts w:ascii="Times New Roman" w:hAnsi="Times New Roman" w:cs="Times New Roman"/>
        </w:rPr>
        <w:t xml:space="preserve">amilies with </w:t>
      </w:r>
      <w:r w:rsidR="007F3998" w:rsidRPr="00404CF3">
        <w:rPr>
          <w:rFonts w:ascii="Times New Roman" w:hAnsi="Times New Roman" w:cs="Times New Roman"/>
        </w:rPr>
        <w:t>D</w:t>
      </w:r>
      <w:r w:rsidR="006F2F69" w:rsidRPr="00404CF3">
        <w:rPr>
          <w:rFonts w:ascii="Times New Roman" w:hAnsi="Times New Roman" w:cs="Times New Roman"/>
        </w:rPr>
        <w:t xml:space="preserve">ependent </w:t>
      </w:r>
      <w:r w:rsidR="007F3998" w:rsidRPr="00404CF3">
        <w:rPr>
          <w:rFonts w:ascii="Times New Roman" w:hAnsi="Times New Roman" w:cs="Times New Roman"/>
        </w:rPr>
        <w:t>C</w:t>
      </w:r>
      <w:r w:rsidR="006F2F69" w:rsidRPr="00404CF3">
        <w:rPr>
          <w:rFonts w:ascii="Times New Roman" w:hAnsi="Times New Roman" w:cs="Times New Roman"/>
        </w:rPr>
        <w:t xml:space="preserve">hildren or FDC, um repealed and changed into TANF, </w:t>
      </w:r>
      <w:r w:rsidR="007F3998" w:rsidRPr="00404CF3">
        <w:rPr>
          <w:rFonts w:ascii="Times New Roman" w:hAnsi="Times New Roman" w:cs="Times New Roman"/>
        </w:rPr>
        <w:t>T</w:t>
      </w:r>
      <w:r w:rsidR="006F2F69" w:rsidRPr="00404CF3">
        <w:rPr>
          <w:rFonts w:ascii="Times New Roman" w:hAnsi="Times New Roman" w:cs="Times New Roman"/>
        </w:rPr>
        <w:t>emporary</w:t>
      </w:r>
      <w:r w:rsidR="007F3998" w:rsidRPr="00404CF3">
        <w:rPr>
          <w:rFonts w:ascii="Times New Roman" w:hAnsi="Times New Roman" w:cs="Times New Roman"/>
        </w:rPr>
        <w:t xml:space="preserve"> A</w:t>
      </w:r>
      <w:r w:rsidR="006F2F69" w:rsidRPr="00404CF3">
        <w:rPr>
          <w:rFonts w:ascii="Times New Roman" w:hAnsi="Times New Roman" w:cs="Times New Roman"/>
        </w:rPr>
        <w:t xml:space="preserve">id to </w:t>
      </w:r>
      <w:r w:rsidR="007F3998" w:rsidRPr="00404CF3">
        <w:rPr>
          <w:rFonts w:ascii="Times New Roman" w:hAnsi="Times New Roman" w:cs="Times New Roman"/>
        </w:rPr>
        <w:t>N</w:t>
      </w:r>
      <w:r w:rsidR="006F2F69" w:rsidRPr="00404CF3">
        <w:rPr>
          <w:rFonts w:ascii="Times New Roman" w:hAnsi="Times New Roman" w:cs="Times New Roman"/>
        </w:rPr>
        <w:t xml:space="preserve">eedy </w:t>
      </w:r>
      <w:r w:rsidR="007F3998" w:rsidRPr="00404CF3">
        <w:rPr>
          <w:rFonts w:ascii="Times New Roman" w:hAnsi="Times New Roman" w:cs="Times New Roman"/>
        </w:rPr>
        <w:t>F</w:t>
      </w:r>
      <w:r w:rsidR="006F2F69" w:rsidRPr="00404CF3">
        <w:rPr>
          <w:rFonts w:ascii="Times New Roman" w:hAnsi="Times New Roman" w:cs="Times New Roman"/>
        </w:rPr>
        <w:t>amilies, through the person</w:t>
      </w:r>
      <w:r w:rsidR="00E8306A">
        <w:rPr>
          <w:rFonts w:ascii="Times New Roman" w:hAnsi="Times New Roman" w:cs="Times New Roman"/>
        </w:rPr>
        <w:t>al</w:t>
      </w:r>
      <w:r w:rsidR="006F2F69" w:rsidRPr="00404CF3">
        <w:rPr>
          <w:rFonts w:ascii="Times New Roman" w:hAnsi="Times New Roman" w:cs="Times New Roman"/>
        </w:rPr>
        <w:t xml:space="preserve"> uh </w:t>
      </w:r>
      <w:r w:rsidR="007F3998" w:rsidRPr="00404CF3">
        <w:rPr>
          <w:rFonts w:ascii="Times New Roman" w:hAnsi="Times New Roman" w:cs="Times New Roman"/>
        </w:rPr>
        <w:t>the um Personal Responsibility and Work Opportunity Reconciliation Act of 1996.</w:t>
      </w:r>
      <w:r w:rsidR="00624D06">
        <w:rPr>
          <w:rStyle w:val="FootnoteReference"/>
          <w:rFonts w:ascii="Times New Roman" w:hAnsi="Times New Roman" w:cs="Times New Roman"/>
        </w:rPr>
        <w:footnoteReference w:id="11"/>
      </w:r>
      <w:r w:rsidR="007F3998" w:rsidRPr="00404CF3">
        <w:rPr>
          <w:rFonts w:ascii="Times New Roman" w:hAnsi="Times New Roman" w:cs="Times New Roman"/>
        </w:rPr>
        <w:t xml:space="preserve"> Um and um </w:t>
      </w:r>
      <w:r w:rsidR="00025CB2" w:rsidRPr="00404CF3">
        <w:rPr>
          <w:rFonts w:ascii="Times New Roman" w:hAnsi="Times New Roman" w:cs="Times New Roman"/>
        </w:rPr>
        <w:t xml:space="preserve">and so TANF um cat um or I’m sorry cat um TANF um time limited cash welfare and it also instituted work requirements in the program but it also delinked Medicaid from cash welfare. Why would that be the case? </w:t>
      </w:r>
      <w:r w:rsidR="0079545B" w:rsidRPr="00404CF3">
        <w:rPr>
          <w:rFonts w:ascii="Times New Roman" w:hAnsi="Times New Roman" w:cs="Times New Roman"/>
        </w:rPr>
        <w:t xml:space="preserve">Okay so certain individuals who were pushing the bill wanted Medicaid to still be uh connected </w:t>
      </w:r>
      <w:r w:rsidR="00E8306A">
        <w:rPr>
          <w:rFonts w:ascii="Times New Roman" w:hAnsi="Times New Roman" w:cs="Times New Roman"/>
        </w:rPr>
        <w:t>with</w:t>
      </w:r>
      <w:r w:rsidR="0079545B" w:rsidRPr="00404CF3">
        <w:rPr>
          <w:rFonts w:ascii="Times New Roman" w:hAnsi="Times New Roman" w:cs="Times New Roman"/>
        </w:rPr>
        <w:t xml:space="preserve"> TANF eligibility um but legislators knew that you know poor mothers were going out, they had to work and probably getting very low wage jobs </w:t>
      </w:r>
      <w:r w:rsidR="00F1157E" w:rsidRPr="00404CF3">
        <w:rPr>
          <w:rFonts w:ascii="Times New Roman" w:hAnsi="Times New Roman" w:cs="Times New Roman"/>
        </w:rPr>
        <w:t xml:space="preserve">and they’re probably not going to have access to private employer sponsored health coverage and when you think about the economics this makes very good sense. And so </w:t>
      </w:r>
      <w:r w:rsidR="00541A41" w:rsidRPr="00404CF3">
        <w:rPr>
          <w:rFonts w:ascii="Times New Roman" w:hAnsi="Times New Roman" w:cs="Times New Roman"/>
        </w:rPr>
        <w:t>just looking at you know today’s dollar um so if a woman or man for that matter is earning minimum wage is earning about 14,000 dollars per year gross and if they’re going to have employer sponsored coverage and employer sponsored coverage costs w</w:t>
      </w:r>
      <w:r w:rsidR="007B037A">
        <w:rPr>
          <w:rFonts w:ascii="Times New Roman" w:hAnsi="Times New Roman" w:cs="Times New Roman"/>
        </w:rPr>
        <w:t>e</w:t>
      </w:r>
      <w:r w:rsidR="00541A41" w:rsidRPr="00404CF3">
        <w:rPr>
          <w:rFonts w:ascii="Times New Roman" w:hAnsi="Times New Roman" w:cs="Times New Roman"/>
        </w:rPr>
        <w:t>ll north of 6,000 dollars per year on average for employer sponsored coverage for an individual policy, nearly 20,000 dollars for a family policy</w:t>
      </w:r>
      <w:r w:rsidR="009A58EA">
        <w:rPr>
          <w:rFonts w:ascii="Times New Roman" w:hAnsi="Times New Roman" w:cs="Times New Roman"/>
        </w:rPr>
        <w:t>,</w:t>
      </w:r>
      <w:r w:rsidR="00541A41" w:rsidRPr="00404CF3">
        <w:rPr>
          <w:rFonts w:ascii="Times New Roman" w:hAnsi="Times New Roman" w:cs="Times New Roman"/>
        </w:rPr>
        <w:t xml:space="preserve"> so we’re talking about tacking on a huge amount of you know</w:t>
      </w:r>
    </w:p>
    <w:p w14:paraId="25DCEDB4" w14:textId="77777777" w:rsidR="00974282" w:rsidRDefault="00541A41" w:rsidP="00411569">
      <w:pPr>
        <w:jc w:val="both"/>
        <w:rPr>
          <w:rFonts w:ascii="Times New Roman" w:hAnsi="Times New Roman" w:cs="Times New Roman"/>
        </w:rPr>
        <w:sectPr w:rsidR="00974282" w:rsidSect="00344F48">
          <w:type w:val="continuous"/>
          <w:pgSz w:w="12240" w:h="15840"/>
          <w:pgMar w:top="2880" w:right="2880" w:bottom="1440" w:left="2880" w:header="720" w:footer="720" w:gutter="0"/>
          <w:cols w:space="720"/>
          <w:docGrid w:linePitch="360"/>
        </w:sectPr>
      </w:pPr>
      <w:r w:rsidRPr="00404CF3">
        <w:rPr>
          <w:rFonts w:ascii="Times New Roman" w:hAnsi="Times New Roman" w:cs="Times New Roman"/>
        </w:rPr>
        <w:lastRenderedPageBreak/>
        <w:t xml:space="preserve">compensation for this individual or diminishing their paycheck um well below what is permitted by law. So that </w:t>
      </w:r>
      <w:r w:rsidR="001A02E4" w:rsidRPr="00404CF3">
        <w:rPr>
          <w:rFonts w:ascii="Times New Roman" w:hAnsi="Times New Roman" w:cs="Times New Roman"/>
        </w:rPr>
        <w:t xml:space="preserve">makes sense that you would want them to still have access to Medicaid </w:t>
      </w:r>
      <w:r w:rsidR="00137C8E" w:rsidRPr="00404CF3">
        <w:rPr>
          <w:rFonts w:ascii="Times New Roman" w:hAnsi="Times New Roman" w:cs="Times New Roman"/>
        </w:rPr>
        <w:t xml:space="preserve">and if you look in Tennessee, for example, only about 15% of people who are earning poverty level or less and are working um have access to employer sponsored coverage. Um and this is not unusual. Tennessee is not unusual in this regard. So Medicaid was delinked from cash welfare and the eligibility standards are set differently now um but there were some for whom this sat rather badly and they thought that uh individuals on Medicaid should have to do something, show something, they’d have to do something in order to get their Medicaid benefits. And </w:t>
      </w:r>
      <w:proofErr w:type="gramStart"/>
      <w:r w:rsidR="00137C8E" w:rsidRPr="00404CF3">
        <w:rPr>
          <w:rFonts w:ascii="Times New Roman" w:hAnsi="Times New Roman" w:cs="Times New Roman"/>
        </w:rPr>
        <w:t>so</w:t>
      </w:r>
      <w:proofErr w:type="gramEnd"/>
      <w:r w:rsidR="00137C8E" w:rsidRPr="00404CF3">
        <w:rPr>
          <w:rFonts w:ascii="Times New Roman" w:hAnsi="Times New Roman" w:cs="Times New Roman"/>
        </w:rPr>
        <w:t xml:space="preserve"> we started to see these personal responsibility requirements start to creep into the program and they started entering into the program basically um through state impetus. So in Medicaid and in other federal state uh um uh cooperative federalism programs usually welfare programs you can get what’s called a section 1115 wa</w:t>
      </w:r>
      <w:r w:rsidR="001C1723" w:rsidRPr="00404CF3">
        <w:rPr>
          <w:rFonts w:ascii="Times New Roman" w:hAnsi="Times New Roman" w:cs="Times New Roman"/>
        </w:rPr>
        <w:t>i</w:t>
      </w:r>
      <w:r w:rsidR="00137C8E" w:rsidRPr="00404CF3">
        <w:rPr>
          <w:rFonts w:ascii="Times New Roman" w:hAnsi="Times New Roman" w:cs="Times New Roman"/>
        </w:rPr>
        <w:t>ver, section 1115 of Social Security Act allows the Secretary of the relevant department, here Health and Human Services, to waive certain Medicaid requirements if uh he believes in his judgment that they will further the goals of Medicaid.</w:t>
      </w:r>
      <w:r w:rsidR="00526ED9">
        <w:rPr>
          <w:rStyle w:val="FootnoteReference"/>
          <w:rFonts w:ascii="Times New Roman" w:hAnsi="Times New Roman" w:cs="Times New Roman"/>
        </w:rPr>
        <w:footnoteReference w:id="12"/>
      </w:r>
      <w:r w:rsidR="00137C8E" w:rsidRPr="00404CF3">
        <w:rPr>
          <w:rFonts w:ascii="Times New Roman" w:hAnsi="Times New Roman" w:cs="Times New Roman"/>
        </w:rPr>
        <w:t xml:space="preserve"> We’ll look at what some of those are in just a moment. </w:t>
      </w:r>
      <w:r w:rsidR="001C1723" w:rsidRPr="00404CF3">
        <w:rPr>
          <w:rFonts w:ascii="Times New Roman" w:hAnsi="Times New Roman" w:cs="Times New Roman"/>
        </w:rPr>
        <w:t xml:space="preserve">So states started to seek waivers and were especially encouraged to do so starting under the George W. Bush </w:t>
      </w:r>
      <w:r w:rsidR="003D373A" w:rsidRPr="00404CF3">
        <w:rPr>
          <w:rFonts w:ascii="Times New Roman" w:hAnsi="Times New Roman" w:cs="Times New Roman"/>
        </w:rPr>
        <w:t>a</w:t>
      </w:r>
      <w:r w:rsidR="001C1723" w:rsidRPr="00404CF3">
        <w:rPr>
          <w:rFonts w:ascii="Times New Roman" w:hAnsi="Times New Roman" w:cs="Times New Roman"/>
        </w:rPr>
        <w:t xml:space="preserve">dministration to institute higher co-payments, uh to create uh health savings accounts of various sorts, and to </w:t>
      </w:r>
      <w:r w:rsidR="006558F3">
        <w:rPr>
          <w:rFonts w:ascii="Times New Roman" w:hAnsi="Times New Roman" w:cs="Times New Roman"/>
        </w:rPr>
        <w:t xml:space="preserve">have to </w:t>
      </w:r>
      <w:r w:rsidR="001C1723" w:rsidRPr="00404CF3">
        <w:rPr>
          <w:rFonts w:ascii="Times New Roman" w:hAnsi="Times New Roman" w:cs="Times New Roman"/>
        </w:rPr>
        <w:t xml:space="preserve">make contributions to them, incurring higher penalties for non-emergent use in the emergency department uh, and then also reducing benefits for non-compliant beneficiaries. And these waivers were uh granted with not increasing frequency but with there was an increase in the amount or number or intensity of the personal responsibility requirements that were being requested and granted through the George W. Bush </w:t>
      </w:r>
      <w:r w:rsidR="003D373A" w:rsidRPr="00404CF3">
        <w:rPr>
          <w:rFonts w:ascii="Times New Roman" w:hAnsi="Times New Roman" w:cs="Times New Roman"/>
        </w:rPr>
        <w:t>a</w:t>
      </w:r>
      <w:r w:rsidR="001C1723" w:rsidRPr="00404CF3">
        <w:rPr>
          <w:rFonts w:ascii="Times New Roman" w:hAnsi="Times New Roman" w:cs="Times New Roman"/>
        </w:rPr>
        <w:t xml:space="preserve">dministration. This ratcheted back significantly initially under the Obama </w:t>
      </w:r>
      <w:r w:rsidR="003D373A" w:rsidRPr="00404CF3">
        <w:rPr>
          <w:rFonts w:ascii="Times New Roman" w:hAnsi="Times New Roman" w:cs="Times New Roman"/>
        </w:rPr>
        <w:t>a</w:t>
      </w:r>
      <w:r w:rsidR="001C1723" w:rsidRPr="00404CF3">
        <w:rPr>
          <w:rFonts w:ascii="Times New Roman" w:hAnsi="Times New Roman" w:cs="Times New Roman"/>
        </w:rPr>
        <w:t xml:space="preserve">dministration and then with </w:t>
      </w:r>
      <w:r w:rsidR="001C1723" w:rsidRPr="00404CF3">
        <w:rPr>
          <w:rFonts w:ascii="Times New Roman" w:hAnsi="Times New Roman" w:cs="Times New Roman"/>
          <w:u w:val="single"/>
        </w:rPr>
        <w:t>NFIB v. Sebelius</w:t>
      </w:r>
      <w:r w:rsidR="006A0299" w:rsidRPr="00404CF3">
        <w:rPr>
          <w:rFonts w:ascii="Times New Roman" w:hAnsi="Times New Roman" w:cs="Times New Roman"/>
        </w:rPr>
        <w:t xml:space="preserve">, which made the Medicaid expansion under the Affordable Care Act optional, um HHS started granting these waivers um more regularly </w:t>
      </w:r>
      <w:r w:rsidR="00785CA4" w:rsidRPr="00404CF3">
        <w:rPr>
          <w:rFonts w:ascii="Times New Roman" w:hAnsi="Times New Roman" w:cs="Times New Roman"/>
        </w:rPr>
        <w:t>or they became more lenient just in an effort to get states to expand their Medicaid population.</w:t>
      </w:r>
      <w:r w:rsidR="00526ED9">
        <w:rPr>
          <w:rStyle w:val="FootnoteReference"/>
          <w:rFonts w:ascii="Times New Roman" w:hAnsi="Times New Roman" w:cs="Times New Roman"/>
        </w:rPr>
        <w:footnoteReference w:id="13"/>
      </w:r>
      <w:r w:rsidR="00785CA4" w:rsidRPr="00404CF3">
        <w:rPr>
          <w:rFonts w:ascii="Times New Roman" w:hAnsi="Times New Roman" w:cs="Times New Roman"/>
        </w:rPr>
        <w:t xml:space="preserve"> </w:t>
      </w:r>
      <w:r w:rsidR="003D373A" w:rsidRPr="00404CF3">
        <w:rPr>
          <w:rFonts w:ascii="Times New Roman" w:hAnsi="Times New Roman" w:cs="Times New Roman"/>
        </w:rPr>
        <w:t xml:space="preserve">Okay and now under the Trump administration </w:t>
      </w:r>
      <w:r w:rsidR="007B18C4" w:rsidRPr="00404CF3">
        <w:rPr>
          <w:rFonts w:ascii="Times New Roman" w:hAnsi="Times New Roman" w:cs="Times New Roman"/>
        </w:rPr>
        <w:t>under Seema Verma who was a major proponent and</w:t>
      </w:r>
    </w:p>
    <w:p w14:paraId="73263EFC" w14:textId="77777777" w:rsidR="00974282" w:rsidRDefault="007B18C4" w:rsidP="00411569">
      <w:pPr>
        <w:jc w:val="both"/>
        <w:rPr>
          <w:rFonts w:ascii="Times New Roman" w:hAnsi="Times New Roman" w:cs="Times New Roman"/>
        </w:rPr>
        <w:sectPr w:rsidR="00974282" w:rsidSect="00344F48">
          <w:type w:val="continuous"/>
          <w:pgSz w:w="12240" w:h="15840"/>
          <w:pgMar w:top="2880" w:right="2880" w:bottom="1440" w:left="2880" w:header="720" w:footer="720" w:gutter="0"/>
          <w:cols w:space="720"/>
          <w:docGrid w:linePitch="360"/>
        </w:sectPr>
      </w:pPr>
      <w:r w:rsidRPr="00404CF3">
        <w:rPr>
          <w:rFonts w:ascii="Times New Roman" w:hAnsi="Times New Roman" w:cs="Times New Roman"/>
        </w:rPr>
        <w:lastRenderedPageBreak/>
        <w:t>is a major proponent of these personal responsibility requirements um now she has expressly endorsed this notion of allowing work requirements in the program which the Obama administration, even the George W. Bush administration, had held back from doing. And so in the state Medicaid director letter um just a little over a year ago uh she announced that those were going to be available and a number of states have taken CMS up on this.</w:t>
      </w:r>
      <w:r w:rsidR="000104BB">
        <w:rPr>
          <w:rStyle w:val="FootnoteReference"/>
          <w:rFonts w:ascii="Times New Roman" w:hAnsi="Times New Roman" w:cs="Times New Roman"/>
        </w:rPr>
        <w:footnoteReference w:id="14"/>
      </w:r>
      <w:r w:rsidRPr="00404CF3">
        <w:rPr>
          <w:rFonts w:ascii="Times New Roman" w:hAnsi="Times New Roman" w:cs="Times New Roman"/>
        </w:rPr>
        <w:t xml:space="preserve"> Okay so already approved and implemented in Arkansas, and just recently in Indiana. Indiana just started up. They are approved but not implemented in a number of other states and then uh in Maine it was approved and then the Governorship changed and that was withdrawn, but they’re pending in a variety of other states. Note that most of these states are non-expansion states. Okay so Arkansas and Indiana expanded Medicaid under the Affordable Care Act.</w:t>
      </w:r>
      <w:r w:rsidR="005E6AF1">
        <w:rPr>
          <w:rStyle w:val="FootnoteReference"/>
          <w:rFonts w:ascii="Times New Roman" w:hAnsi="Times New Roman" w:cs="Times New Roman"/>
        </w:rPr>
        <w:footnoteReference w:id="15"/>
      </w:r>
      <w:r w:rsidRPr="00404CF3">
        <w:rPr>
          <w:rFonts w:ascii="Times New Roman" w:hAnsi="Times New Roman" w:cs="Times New Roman"/>
        </w:rPr>
        <w:t xml:space="preserve"> Um all of these states have expanded Medicaid or in the case of Wisconsin already have the eligibility up at the </w:t>
      </w:r>
      <w:r w:rsidR="00D14BBA">
        <w:rPr>
          <w:rFonts w:ascii="Times New Roman" w:hAnsi="Times New Roman" w:cs="Times New Roman"/>
        </w:rPr>
        <w:t xml:space="preserve">Medicaid </w:t>
      </w:r>
      <w:r w:rsidRPr="00404CF3">
        <w:rPr>
          <w:rFonts w:ascii="Times New Roman" w:hAnsi="Times New Roman" w:cs="Times New Roman"/>
        </w:rPr>
        <w:t xml:space="preserve">expansion rate. Um Tennessee </w:t>
      </w:r>
      <w:r w:rsidR="00704744" w:rsidRPr="00404CF3">
        <w:rPr>
          <w:rFonts w:ascii="Times New Roman" w:hAnsi="Times New Roman" w:cs="Times New Roman"/>
        </w:rPr>
        <w:t xml:space="preserve">of course has not expanded Medicaid, you have somewhat expansive uh eligibility for parents under Medicaid uh but otherwise have not expanded it per se. </w:t>
      </w:r>
      <w:proofErr w:type="gramStart"/>
      <w:r w:rsidR="00704744" w:rsidRPr="00404CF3">
        <w:rPr>
          <w:rFonts w:ascii="Times New Roman" w:hAnsi="Times New Roman" w:cs="Times New Roman"/>
        </w:rPr>
        <w:t>So</w:t>
      </w:r>
      <w:proofErr w:type="gramEnd"/>
      <w:r w:rsidR="00704744" w:rsidRPr="00404CF3">
        <w:rPr>
          <w:rFonts w:ascii="Times New Roman" w:hAnsi="Times New Roman" w:cs="Times New Roman"/>
        </w:rPr>
        <w:t xml:space="preserve"> let’s look at this proposed Amendment 38.</w:t>
      </w:r>
      <w:r w:rsidR="005E6AF1">
        <w:rPr>
          <w:rStyle w:val="FootnoteReference"/>
          <w:rFonts w:ascii="Times New Roman" w:hAnsi="Times New Roman" w:cs="Times New Roman"/>
        </w:rPr>
        <w:footnoteReference w:id="16"/>
      </w:r>
      <w:r w:rsidR="00704744" w:rsidRPr="00404CF3">
        <w:rPr>
          <w:rFonts w:ascii="Times New Roman" w:hAnsi="Times New Roman" w:cs="Times New Roman"/>
        </w:rPr>
        <w:t xml:space="preserve"> The proposal is that all non-disabled, non-elderly, non-pregnant um adults in </w:t>
      </w:r>
      <w:proofErr w:type="spellStart"/>
      <w:r w:rsidR="00704744" w:rsidRPr="00404CF3">
        <w:rPr>
          <w:rFonts w:ascii="Times New Roman" w:hAnsi="Times New Roman" w:cs="Times New Roman"/>
        </w:rPr>
        <w:t>TennCare</w:t>
      </w:r>
      <w:proofErr w:type="spellEnd"/>
      <w:r w:rsidR="00704744" w:rsidRPr="00404CF3">
        <w:rPr>
          <w:rFonts w:ascii="Times New Roman" w:hAnsi="Times New Roman" w:cs="Times New Roman"/>
        </w:rPr>
        <w:t xml:space="preserve"> will have to work or otherwise fulfill community engagement requirements but basically work. Um </w:t>
      </w:r>
      <w:r w:rsidR="004C0D8D">
        <w:rPr>
          <w:rFonts w:ascii="Times New Roman" w:hAnsi="Times New Roman" w:cs="Times New Roman"/>
        </w:rPr>
        <w:t xml:space="preserve">and </w:t>
      </w:r>
      <w:r w:rsidR="00704744" w:rsidRPr="00404CF3">
        <w:rPr>
          <w:rFonts w:ascii="Times New Roman" w:hAnsi="Times New Roman" w:cs="Times New Roman"/>
        </w:rPr>
        <w:t xml:space="preserve">the Department of </w:t>
      </w:r>
      <w:proofErr w:type="spellStart"/>
      <w:r w:rsidR="00704744" w:rsidRPr="00404CF3">
        <w:rPr>
          <w:rFonts w:ascii="Times New Roman" w:hAnsi="Times New Roman" w:cs="Times New Roman"/>
        </w:rPr>
        <w:t>TennCare</w:t>
      </w:r>
      <w:proofErr w:type="spellEnd"/>
      <w:r w:rsidR="00704744" w:rsidRPr="00404CF3">
        <w:rPr>
          <w:rFonts w:ascii="Times New Roman" w:hAnsi="Times New Roman" w:cs="Times New Roman"/>
        </w:rPr>
        <w:t xml:space="preserve"> did not provide </w:t>
      </w:r>
      <w:r w:rsidR="00C05D4E" w:rsidRPr="00404CF3">
        <w:rPr>
          <w:rFonts w:ascii="Times New Roman" w:hAnsi="Times New Roman" w:cs="Times New Roman"/>
        </w:rPr>
        <w:t>an estimate of the number of individuals who would be impacted with their waiver application um but the financial review board for the General Assembly did some calculations when the bill was going through your legislature um and found that out of the about 300,000 individuals who would be subject to this only about 37,000 of them will not be exempt from reporting for some reason or another. There are tons of exemptions in the waiver application as there are nearly all the other waiver applications</w:t>
      </w:r>
      <w:r w:rsidR="00A50677" w:rsidRPr="00404CF3">
        <w:rPr>
          <w:rFonts w:ascii="Times New Roman" w:hAnsi="Times New Roman" w:cs="Times New Roman"/>
        </w:rPr>
        <w:t xml:space="preserve">. Um so about 37,000 people would be </w:t>
      </w:r>
      <w:r w:rsidR="000104BB" w:rsidRPr="00404CF3">
        <w:rPr>
          <w:rFonts w:ascii="Times New Roman" w:hAnsi="Times New Roman" w:cs="Times New Roman"/>
        </w:rPr>
        <w:t>impacted,</w:t>
      </w:r>
      <w:r w:rsidR="00A50677" w:rsidRPr="00404CF3">
        <w:rPr>
          <w:rFonts w:ascii="Times New Roman" w:hAnsi="Times New Roman" w:cs="Times New Roman"/>
        </w:rPr>
        <w:t xml:space="preserve"> and they estimated that of those probably about 22,000 will end up losing eligibility because they will fail to report or won’t have a job or something of that sort. They will have to work at lea</w:t>
      </w:r>
      <w:r w:rsidR="009E5E01">
        <w:rPr>
          <w:rFonts w:ascii="Times New Roman" w:hAnsi="Times New Roman" w:cs="Times New Roman"/>
        </w:rPr>
        <w:t>st 20 hours</w:t>
      </w:r>
    </w:p>
    <w:p w14:paraId="596A038A" w14:textId="1D4B2F14" w:rsidR="009E5E01" w:rsidRPr="009E5E01" w:rsidRDefault="009E5E01" w:rsidP="00411569">
      <w:pPr>
        <w:jc w:val="both"/>
        <w:rPr>
          <w:rFonts w:ascii="Times New Roman" w:hAnsi="Times New Roman" w:cs="Times New Roman"/>
        </w:rPr>
      </w:pPr>
      <w:r>
        <w:rPr>
          <w:rFonts w:ascii="Times New Roman" w:hAnsi="Times New Roman" w:cs="Times New Roman"/>
        </w:rPr>
        <w:lastRenderedPageBreak/>
        <w:t xml:space="preserve">per week on average </w:t>
      </w:r>
      <w:r w:rsidRPr="00E556B0">
        <w:rPr>
          <w:rFonts w:ascii="Times New Roman" w:eastAsia="Times New Roman" w:hAnsi="Times New Roman" w:cs="Times New Roman"/>
        </w:rPr>
        <w:t>and this is going to be averaged</w:t>
      </w:r>
      <w:r>
        <w:rPr>
          <w:rFonts w:ascii="Times New Roman" w:eastAsia="Times New Roman" w:hAnsi="Times New Roman" w:cs="Times New Roman"/>
        </w:rPr>
        <w:t xml:space="preserve"> </w:t>
      </w:r>
      <w:r w:rsidRPr="00E556B0">
        <w:rPr>
          <w:rFonts w:ascii="Times New Roman" w:eastAsia="Times New Roman" w:hAnsi="Times New Roman" w:cs="Times New Roman"/>
        </w:rPr>
        <w:t>over a six</w:t>
      </w:r>
      <w:r>
        <w:rPr>
          <w:rFonts w:ascii="Times New Roman" w:eastAsia="Times New Roman" w:hAnsi="Times New Roman" w:cs="Times New Roman"/>
        </w:rPr>
        <w:t>-</w:t>
      </w:r>
      <w:r w:rsidRPr="00E556B0">
        <w:rPr>
          <w:rFonts w:ascii="Times New Roman" w:eastAsia="Times New Roman" w:hAnsi="Times New Roman" w:cs="Times New Roman"/>
        </w:rPr>
        <w:t>month period.</w:t>
      </w:r>
      <w:r>
        <w:rPr>
          <w:rStyle w:val="FootnoteReference"/>
          <w:rFonts w:ascii="Times New Roman" w:eastAsia="Times New Roman" w:hAnsi="Times New Roman" w:cs="Times New Roman"/>
        </w:rPr>
        <w:footnoteReference w:id="17"/>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And so, for at least four out of those six months, they have to meet this </w:t>
      </w:r>
      <w:r>
        <w:rPr>
          <w:rFonts w:ascii="Times New Roman" w:eastAsia="Times New Roman" w:hAnsi="Times New Roman" w:cs="Times New Roman"/>
        </w:rPr>
        <w:t>twenty-</w:t>
      </w:r>
      <w:r w:rsidRPr="00E556B0">
        <w:rPr>
          <w:rFonts w:ascii="Times New Roman" w:eastAsia="Times New Roman" w:hAnsi="Times New Roman" w:cs="Times New Roman"/>
        </w:rPr>
        <w:t>hour</w:t>
      </w:r>
      <w:r>
        <w:rPr>
          <w:rFonts w:ascii="Times New Roman" w:eastAsia="Times New Roman" w:hAnsi="Times New Roman" w:cs="Times New Roman"/>
        </w:rPr>
        <w:t xml:space="preserve"> </w:t>
      </w:r>
      <w:r w:rsidRPr="00E556B0">
        <w:rPr>
          <w:rFonts w:ascii="Times New Roman" w:eastAsia="Times New Roman" w:hAnsi="Times New Roman" w:cs="Times New Roman"/>
        </w:rPr>
        <w:t>a</w:t>
      </w:r>
      <w:r>
        <w:rPr>
          <w:rFonts w:ascii="Times New Roman" w:eastAsia="Times New Roman" w:hAnsi="Times New Roman" w:cs="Times New Roman"/>
        </w:rPr>
        <w:t xml:space="preserve"> </w:t>
      </w:r>
      <w:r w:rsidRPr="00E556B0">
        <w:rPr>
          <w:rFonts w:ascii="Times New Roman" w:eastAsia="Times New Roman" w:hAnsi="Times New Roman" w:cs="Times New Roman"/>
        </w:rPr>
        <w:t>week requirement.</w:t>
      </w:r>
      <w:r>
        <w:rPr>
          <w:rFonts w:ascii="Times New Roman" w:eastAsia="Times New Roman" w:hAnsi="Times New Roman" w:cs="Times New Roman"/>
        </w:rPr>
        <w:t xml:space="preserve">  A</w:t>
      </w:r>
      <w:r w:rsidRPr="00E556B0">
        <w:rPr>
          <w:rFonts w:ascii="Times New Roman" w:eastAsia="Times New Roman" w:hAnsi="Times New Roman" w:cs="Times New Roman"/>
        </w:rPr>
        <w:t>nd note</w:t>
      </w:r>
      <w:r>
        <w:rPr>
          <w:rFonts w:ascii="Times New Roman" w:eastAsia="Times New Roman" w:hAnsi="Times New Roman" w:cs="Times New Roman"/>
        </w:rPr>
        <w:t>,</w:t>
      </w:r>
      <w:r w:rsidRPr="00E556B0">
        <w:rPr>
          <w:rFonts w:ascii="Times New Roman" w:eastAsia="Times New Roman" w:hAnsi="Times New Roman" w:cs="Times New Roman"/>
        </w:rPr>
        <w:t xml:space="preserve"> that virtually nothing is said in the waiver application about implementation</w:t>
      </w:r>
      <w:r>
        <w:rPr>
          <w:rFonts w:ascii="Times New Roman" w:eastAsia="Times New Roman" w:hAnsi="Times New Roman" w:cs="Times New Roman"/>
        </w:rPr>
        <w:t xml:space="preserve">. </w:t>
      </w:r>
      <w:r>
        <w:rPr>
          <w:rStyle w:val="FootnoteReference"/>
          <w:rFonts w:ascii="Times New Roman" w:eastAsia="Times New Roman" w:hAnsi="Times New Roman" w:cs="Times New Roman"/>
        </w:rPr>
        <w:footnoteReference w:id="18"/>
      </w:r>
      <w:r>
        <w:rPr>
          <w:rFonts w:ascii="Times New Roman" w:eastAsia="Times New Roman" w:hAnsi="Times New Roman" w:cs="Times New Roman"/>
        </w:rPr>
        <w:t xml:space="preserve"> C</w:t>
      </w:r>
      <w:r w:rsidRPr="00E556B0">
        <w:rPr>
          <w:rFonts w:ascii="Times New Roman" w:eastAsia="Times New Roman" w:hAnsi="Times New Roman" w:cs="Times New Roman"/>
        </w:rPr>
        <w:t>ompliance will be assessed b</w:t>
      </w:r>
      <w:r>
        <w:rPr>
          <w:rFonts w:ascii="Times New Roman" w:eastAsia="Times New Roman" w:hAnsi="Times New Roman" w:cs="Times New Roman"/>
        </w:rPr>
        <w:t>i-annually – so,</w:t>
      </w:r>
      <w:r w:rsidRPr="00E556B0">
        <w:rPr>
          <w:rFonts w:ascii="Times New Roman" w:eastAsia="Times New Roman" w:hAnsi="Times New Roman" w:cs="Times New Roman"/>
        </w:rPr>
        <w:t xml:space="preserve"> we do know that much</w:t>
      </w:r>
      <w:r>
        <w:rPr>
          <w:rFonts w:ascii="Times New Roman" w:eastAsia="Times New Roman" w:hAnsi="Times New Roman" w:cs="Times New Roman"/>
        </w:rPr>
        <w:t xml:space="preserve"> – a</w:t>
      </w:r>
      <w:r w:rsidRPr="00E556B0">
        <w:rPr>
          <w:rFonts w:ascii="Times New Roman" w:eastAsia="Times New Roman" w:hAnsi="Times New Roman" w:cs="Times New Roman"/>
        </w:rPr>
        <w:t>nd</w:t>
      </w:r>
      <w:r>
        <w:rPr>
          <w:rFonts w:ascii="Times New Roman" w:eastAsia="Times New Roman" w:hAnsi="Times New Roman" w:cs="Times New Roman"/>
        </w:rPr>
        <w:t xml:space="preserve"> n</w:t>
      </w:r>
      <w:r w:rsidRPr="00E556B0">
        <w:rPr>
          <w:rFonts w:ascii="Times New Roman" w:eastAsia="Times New Roman" w:hAnsi="Times New Roman" w:cs="Times New Roman"/>
        </w:rPr>
        <w:t xml:space="preserve">oncompliant members will be suspended from </w:t>
      </w:r>
      <w:proofErr w:type="spellStart"/>
      <w:r>
        <w:rPr>
          <w:rFonts w:ascii="Times New Roman" w:eastAsia="Times New Roman" w:hAnsi="Times New Roman" w:cs="Times New Roman"/>
        </w:rPr>
        <w:t>TennC</w:t>
      </w:r>
      <w:r w:rsidRPr="00E556B0">
        <w:rPr>
          <w:rFonts w:ascii="Times New Roman" w:eastAsia="Times New Roman" w:hAnsi="Times New Roman" w:cs="Times New Roman"/>
        </w:rPr>
        <w:t>are</w:t>
      </w:r>
      <w:proofErr w:type="spellEnd"/>
      <w:r w:rsidRPr="00E556B0">
        <w:rPr>
          <w:rFonts w:ascii="Times New Roman" w:eastAsia="Times New Roman" w:hAnsi="Times New Roman" w:cs="Times New Roman"/>
        </w:rPr>
        <w:t xml:space="preserve"> until they can show that they have been compliant for at least one month.</w:t>
      </w:r>
      <w:r>
        <w:rPr>
          <w:rStyle w:val="FootnoteReference"/>
          <w:rFonts w:ascii="Times New Roman" w:eastAsia="Times New Roman" w:hAnsi="Times New Roman" w:cs="Times New Roman"/>
        </w:rPr>
        <w:footnoteReference w:id="19"/>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w:t>
      </w:r>
      <w:r w:rsidRPr="00E556B0">
        <w:rPr>
          <w:rFonts w:ascii="Times New Roman" w:eastAsia="Times New Roman" w:hAnsi="Times New Roman" w:cs="Times New Roman"/>
        </w:rPr>
        <w:br/>
      </w:r>
      <w:r w:rsidRPr="00E556B0">
        <w:rPr>
          <w:rFonts w:ascii="Times New Roman" w:eastAsia="Times New Roman" w:hAnsi="Times New Roman" w:cs="Times New Roman"/>
        </w:rPr>
        <w:br/>
        <w:t xml:space="preserve">Okay. </w:t>
      </w:r>
      <w:r>
        <w:rPr>
          <w:rFonts w:ascii="Times New Roman" w:eastAsia="Times New Roman" w:hAnsi="Times New Roman" w:cs="Times New Roman"/>
        </w:rPr>
        <w:t xml:space="preserve"> T</w:t>
      </w:r>
      <w:r w:rsidRPr="00E556B0">
        <w:rPr>
          <w:rFonts w:ascii="Times New Roman" w:eastAsia="Times New Roman" w:hAnsi="Times New Roman" w:cs="Times New Roman"/>
        </w:rPr>
        <w:t xml:space="preserve">here are a number of problems with this waiver. </w:t>
      </w:r>
      <w:r>
        <w:rPr>
          <w:rFonts w:ascii="Times New Roman" w:eastAsia="Times New Roman" w:hAnsi="Times New Roman" w:cs="Times New Roman"/>
        </w:rPr>
        <w:t xml:space="preserve"> </w:t>
      </w:r>
      <w:r w:rsidRPr="00E556B0">
        <w:rPr>
          <w:rFonts w:ascii="Times New Roman" w:eastAsia="Times New Roman" w:hAnsi="Times New Roman" w:cs="Times New Roman"/>
        </w:rPr>
        <w:t>I'd like to just talk about some of the legal problems</w:t>
      </w:r>
      <w:r>
        <w:rPr>
          <w:rFonts w:ascii="Times New Roman" w:eastAsia="Times New Roman" w:hAnsi="Times New Roman" w:cs="Times New Roman"/>
        </w:rPr>
        <w:t>, f</w:t>
      </w:r>
      <w:r w:rsidRPr="00E556B0">
        <w:rPr>
          <w:rFonts w:ascii="Times New Roman" w:eastAsia="Times New Roman" w:hAnsi="Times New Roman" w:cs="Times New Roman"/>
        </w:rPr>
        <w:t>irst</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before we go into some of the policy issues. </w:t>
      </w:r>
      <w:r>
        <w:rPr>
          <w:rFonts w:ascii="Times New Roman" w:eastAsia="Times New Roman" w:hAnsi="Times New Roman" w:cs="Times New Roman"/>
        </w:rPr>
        <w:t xml:space="preserve"> </w:t>
      </w:r>
      <w:r w:rsidRPr="00E556B0">
        <w:rPr>
          <w:rFonts w:ascii="Times New Roman" w:eastAsia="Times New Roman" w:hAnsi="Times New Roman" w:cs="Times New Roman"/>
        </w:rPr>
        <w:t>Okay</w:t>
      </w:r>
      <w:r>
        <w:rPr>
          <w:rFonts w:ascii="Times New Roman" w:eastAsia="Times New Roman" w:hAnsi="Times New Roman" w:cs="Times New Roman"/>
        </w:rPr>
        <w:t>.  S</w:t>
      </w:r>
      <w:r w:rsidRPr="00E556B0">
        <w:rPr>
          <w:rFonts w:ascii="Times New Roman" w:eastAsia="Times New Roman" w:hAnsi="Times New Roman" w:cs="Times New Roman"/>
        </w:rPr>
        <w:t>o</w:t>
      </w:r>
      <w:r>
        <w:rPr>
          <w:rFonts w:ascii="Times New Roman" w:eastAsia="Times New Roman" w:hAnsi="Times New Roman" w:cs="Times New Roman"/>
        </w:rPr>
        <w:t>,</w:t>
      </w:r>
      <w:r w:rsidRPr="00E556B0">
        <w:rPr>
          <w:rFonts w:ascii="Times New Roman" w:eastAsia="Times New Roman" w:hAnsi="Times New Roman" w:cs="Times New Roman"/>
        </w:rPr>
        <w:t xml:space="preserve"> I said that we're going to talk about the purpose of Medicaid.</w:t>
      </w:r>
      <w:r>
        <w:rPr>
          <w:rFonts w:ascii="Times New Roman" w:eastAsia="Times New Roman" w:hAnsi="Times New Roman" w:cs="Times New Roman"/>
        </w:rPr>
        <w:t xml:space="preserve">  A</w:t>
      </w:r>
      <w:r w:rsidRPr="00E556B0">
        <w:rPr>
          <w:rFonts w:ascii="Times New Roman" w:eastAsia="Times New Roman" w:hAnsi="Times New Roman" w:cs="Times New Roman"/>
        </w:rPr>
        <w:t>nd</w:t>
      </w:r>
      <w:r>
        <w:rPr>
          <w:rFonts w:ascii="Times New Roman" w:eastAsia="Times New Roman" w:hAnsi="Times New Roman" w:cs="Times New Roman"/>
        </w:rPr>
        <w:t>,</w:t>
      </w:r>
      <w:r w:rsidRPr="00E556B0">
        <w:rPr>
          <w:rFonts w:ascii="Times New Roman" w:eastAsia="Times New Roman" w:hAnsi="Times New Roman" w:cs="Times New Roman"/>
        </w:rPr>
        <w:t xml:space="preserve"> you can see it here</w:t>
      </w:r>
      <w:r>
        <w:rPr>
          <w:rFonts w:ascii="Times New Roman" w:eastAsia="Times New Roman" w:hAnsi="Times New Roman" w:cs="Times New Roman"/>
        </w:rPr>
        <w:t>,</w:t>
      </w:r>
      <w:r w:rsidRPr="00E556B0">
        <w:rPr>
          <w:rFonts w:ascii="Times New Roman" w:eastAsia="Times New Roman" w:hAnsi="Times New Roman" w:cs="Times New Roman"/>
        </w:rPr>
        <w:t xml:space="preserve"> and it is found in </w:t>
      </w:r>
      <w:r>
        <w:rPr>
          <w:rFonts w:ascii="Times New Roman" w:eastAsia="Times New Roman" w:hAnsi="Times New Roman" w:cs="Times New Roman"/>
        </w:rPr>
        <w:t>forty-two</w:t>
      </w:r>
      <w:r w:rsidRPr="00E556B0">
        <w:rPr>
          <w:rFonts w:ascii="Times New Roman" w:eastAsia="Times New Roman" w:hAnsi="Times New Roman" w:cs="Times New Roman"/>
        </w:rPr>
        <w:t xml:space="preserve"> USC section </w:t>
      </w:r>
      <w:r>
        <w:rPr>
          <w:rFonts w:ascii="Times New Roman" w:eastAsia="Times New Roman" w:hAnsi="Times New Roman" w:cs="Times New Roman"/>
        </w:rPr>
        <w:t xml:space="preserve">thirteen, ninety-six dash </w:t>
      </w:r>
      <w:r w:rsidRPr="00E556B0">
        <w:rPr>
          <w:rFonts w:ascii="Times New Roman" w:eastAsia="Times New Roman" w:hAnsi="Times New Roman" w:cs="Times New Roman"/>
        </w:rPr>
        <w:t>one.</w:t>
      </w:r>
      <w:r>
        <w:rPr>
          <w:rStyle w:val="FootnoteReference"/>
          <w:rFonts w:ascii="Times New Roman" w:eastAsia="Times New Roman" w:hAnsi="Times New Roman" w:cs="Times New Roman"/>
        </w:rPr>
        <w:footnoteReference w:id="20"/>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Medicaid was enacted for the purpose of enabling each state as far as practicable under those conditions to furnish</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one,</w:t>
      </w:r>
      <w:r w:rsidRPr="00E556B0">
        <w:rPr>
          <w:rFonts w:ascii="Times New Roman" w:eastAsia="Times New Roman" w:hAnsi="Times New Roman" w:cs="Times New Roman"/>
        </w:rPr>
        <w:t xml:space="preserve"> medical assistance to eligible individuals</w:t>
      </w:r>
      <w:r>
        <w:rPr>
          <w:rFonts w:ascii="Times New Roman" w:eastAsia="Times New Roman" w:hAnsi="Times New Roman" w:cs="Times New Roman"/>
        </w:rPr>
        <w:t>;</w:t>
      </w:r>
      <w:r w:rsidRPr="00E556B0">
        <w:rPr>
          <w:rFonts w:ascii="Times New Roman" w:eastAsia="Times New Roman" w:hAnsi="Times New Roman" w:cs="Times New Roman"/>
        </w:rPr>
        <w:t xml:space="preserve"> or </w:t>
      </w:r>
      <w:r>
        <w:rPr>
          <w:rFonts w:ascii="Times New Roman" w:eastAsia="Times New Roman" w:hAnsi="Times New Roman" w:cs="Times New Roman"/>
        </w:rPr>
        <w:t xml:space="preserve">two, </w:t>
      </w:r>
      <w:r w:rsidRPr="00E556B0">
        <w:rPr>
          <w:rFonts w:ascii="Times New Roman" w:eastAsia="Times New Roman" w:hAnsi="Times New Roman" w:cs="Times New Roman"/>
        </w:rPr>
        <w:t>rehabilitative and other services to enable people to obtain or retain capacity for independence or self-care.</w:t>
      </w:r>
      <w:r>
        <w:rPr>
          <w:rStyle w:val="FootnoteReference"/>
          <w:rFonts w:ascii="Times New Roman" w:eastAsia="Times New Roman" w:hAnsi="Times New Roman" w:cs="Times New Roman"/>
        </w:rPr>
        <w:footnoteReference w:id="21"/>
      </w:r>
      <w:r w:rsidRPr="00E556B0">
        <w:rPr>
          <w:rFonts w:ascii="Times New Roman" w:eastAsia="Times New Roman" w:hAnsi="Times New Roman" w:cs="Times New Roman"/>
        </w:rPr>
        <w:t xml:space="preserve"> </w:t>
      </w:r>
    </w:p>
    <w:p w14:paraId="53169DD9" w14:textId="77777777" w:rsidR="009E5E01" w:rsidRDefault="009E5E01" w:rsidP="009E5E01">
      <w:pPr>
        <w:rPr>
          <w:rFonts w:ascii="Times New Roman" w:eastAsia="Times New Roman" w:hAnsi="Times New Roman" w:cs="Times New Roman"/>
        </w:rPr>
      </w:pPr>
    </w:p>
    <w:p w14:paraId="3E91D5F1" w14:textId="77777777" w:rsidR="00830AD4" w:rsidRDefault="009E5E01" w:rsidP="00974282">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let's talk about those two purposes of the Medicaid program. </w:t>
      </w:r>
      <w:r>
        <w:rPr>
          <w:rFonts w:ascii="Times New Roman" w:eastAsia="Times New Roman" w:hAnsi="Times New Roman" w:cs="Times New Roman"/>
        </w:rPr>
        <w:t xml:space="preserve"> </w:t>
      </w:r>
      <w:r w:rsidRPr="00E556B0">
        <w:rPr>
          <w:rFonts w:ascii="Times New Roman" w:eastAsia="Times New Roman" w:hAnsi="Times New Roman" w:cs="Times New Roman"/>
        </w:rPr>
        <w:t>First, if we're ta</w:t>
      </w:r>
      <w:r>
        <w:rPr>
          <w:rFonts w:ascii="Times New Roman" w:eastAsia="Times New Roman" w:hAnsi="Times New Roman" w:cs="Times New Roman"/>
        </w:rPr>
        <w:t xml:space="preserve">lking about medical assistance </w:t>
      </w:r>
      <w:r w:rsidRPr="00E556B0">
        <w:rPr>
          <w:rFonts w:ascii="Times New Roman" w:eastAsia="Times New Roman" w:hAnsi="Times New Roman" w:cs="Times New Roman"/>
        </w:rPr>
        <w:t xml:space="preserve">that means healthcare.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That means healthcare. </w:t>
      </w:r>
      <w:r>
        <w:rPr>
          <w:rFonts w:ascii="Times New Roman" w:eastAsia="Times New Roman" w:hAnsi="Times New Roman" w:cs="Times New Roman"/>
        </w:rPr>
        <w:t xml:space="preserve"> S</w:t>
      </w:r>
      <w:r w:rsidRPr="00E556B0">
        <w:rPr>
          <w:rFonts w:ascii="Times New Roman" w:eastAsia="Times New Roman" w:hAnsi="Times New Roman" w:cs="Times New Roman"/>
        </w:rPr>
        <w:t>o</w:t>
      </w:r>
      <w:r>
        <w:rPr>
          <w:rFonts w:ascii="Times New Roman" w:eastAsia="Times New Roman" w:hAnsi="Times New Roman" w:cs="Times New Roman"/>
        </w:rPr>
        <w:t xml:space="preserve">, </w:t>
      </w:r>
      <w:r w:rsidRPr="00E556B0">
        <w:rPr>
          <w:rFonts w:ascii="Times New Roman" w:eastAsia="Times New Roman" w:hAnsi="Times New Roman" w:cs="Times New Roman"/>
        </w:rPr>
        <w:t>states must furnish</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healthcare for eligible individuals. </w:t>
      </w:r>
      <w:r>
        <w:rPr>
          <w:rFonts w:ascii="Times New Roman" w:eastAsia="Times New Roman" w:hAnsi="Times New Roman" w:cs="Times New Roman"/>
        </w:rPr>
        <w:t xml:space="preserve"> </w:t>
      </w:r>
      <w:r w:rsidRPr="00E556B0">
        <w:rPr>
          <w:rFonts w:ascii="Times New Roman" w:eastAsia="Times New Roman" w:hAnsi="Times New Roman" w:cs="Times New Roman"/>
        </w:rPr>
        <w:t>As you might imagine, the states that are seeking these</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community engagement waivers </w:t>
      </w:r>
      <w:r>
        <w:rPr>
          <w:rFonts w:ascii="Times New Roman" w:eastAsia="Times New Roman" w:hAnsi="Times New Roman" w:cs="Times New Roman"/>
        </w:rPr>
        <w:t xml:space="preserve">aren’t </w:t>
      </w:r>
      <w:r w:rsidRPr="00E556B0">
        <w:rPr>
          <w:rFonts w:ascii="Times New Roman" w:eastAsia="Times New Roman" w:hAnsi="Times New Roman" w:cs="Times New Roman"/>
        </w:rPr>
        <w:t>really tr</w:t>
      </w:r>
      <w:r>
        <w:rPr>
          <w:rFonts w:ascii="Times New Roman" w:eastAsia="Times New Roman" w:hAnsi="Times New Roman" w:cs="Times New Roman"/>
        </w:rPr>
        <w:t>ying</w:t>
      </w:r>
      <w:r w:rsidRPr="00E556B0">
        <w:rPr>
          <w:rFonts w:ascii="Times New Roman" w:eastAsia="Times New Roman" w:hAnsi="Times New Roman" w:cs="Times New Roman"/>
        </w:rPr>
        <w:t xml:space="preserve"> to do so under that first prong.</w:t>
      </w:r>
      <w:r>
        <w:rPr>
          <w:rFonts w:ascii="Times New Roman" w:eastAsia="Times New Roman" w:hAnsi="Times New Roman" w:cs="Times New Roman"/>
        </w:rPr>
        <w:t xml:space="preserve">  T</w:t>
      </w:r>
      <w:r w:rsidRPr="00E556B0">
        <w:rPr>
          <w:rFonts w:ascii="Times New Roman" w:eastAsia="Times New Roman" w:hAnsi="Times New Roman" w:cs="Times New Roman"/>
        </w:rPr>
        <w:t xml:space="preserve">hey're going mostly for this second one, rehabilitation </w:t>
      </w:r>
      <w:r>
        <w:rPr>
          <w:rFonts w:ascii="Times New Roman" w:eastAsia="Times New Roman" w:hAnsi="Times New Roman" w:cs="Times New Roman"/>
        </w:rPr>
        <w:t xml:space="preserve">of </w:t>
      </w:r>
      <w:r w:rsidRPr="00E556B0">
        <w:rPr>
          <w:rFonts w:ascii="Times New Roman" w:eastAsia="Times New Roman" w:hAnsi="Times New Roman" w:cs="Times New Roman"/>
        </w:rPr>
        <w:t xml:space="preserve">other services. </w:t>
      </w:r>
      <w:r>
        <w:rPr>
          <w:rFonts w:ascii="Times New Roman" w:eastAsia="Times New Roman" w:hAnsi="Times New Roman" w:cs="Times New Roman"/>
        </w:rPr>
        <w:t xml:space="preserve"> And, </w:t>
      </w:r>
      <w:r w:rsidRPr="00E556B0">
        <w:rPr>
          <w:rFonts w:ascii="Times New Roman" w:eastAsia="Times New Roman" w:hAnsi="Times New Roman" w:cs="Times New Roman"/>
        </w:rPr>
        <w:t>saying that</w:t>
      </w:r>
      <w:r>
        <w:rPr>
          <w:rFonts w:ascii="Times New Roman" w:eastAsia="Times New Roman" w:hAnsi="Times New Roman" w:cs="Times New Roman"/>
        </w:rPr>
        <w:t>,</w:t>
      </w:r>
      <w:r w:rsidRPr="00E556B0">
        <w:rPr>
          <w:rFonts w:ascii="Times New Roman" w:eastAsia="Times New Roman" w:hAnsi="Times New Roman" w:cs="Times New Roman"/>
        </w:rPr>
        <w:t xml:space="preserve"> work will help individuals stay independent</w:t>
      </w:r>
      <w:r>
        <w:rPr>
          <w:rFonts w:ascii="Times New Roman" w:eastAsia="Times New Roman" w:hAnsi="Times New Roman" w:cs="Times New Roman"/>
        </w:rPr>
        <w:t>,</w:t>
      </w:r>
      <w:r w:rsidRPr="00E556B0">
        <w:rPr>
          <w:rFonts w:ascii="Times New Roman" w:eastAsia="Times New Roman" w:hAnsi="Times New Roman" w:cs="Times New Roman"/>
        </w:rPr>
        <w:t xml:space="preserve"> and independence is good</w:t>
      </w:r>
      <w:r>
        <w:rPr>
          <w:rFonts w:ascii="Times New Roman" w:eastAsia="Times New Roman" w:hAnsi="Times New Roman" w:cs="Times New Roman"/>
        </w:rPr>
        <w:t xml:space="preserve"> – y</w:t>
      </w:r>
      <w:r w:rsidRPr="00E556B0">
        <w:rPr>
          <w:rFonts w:ascii="Times New Roman" w:eastAsia="Times New Roman" w:hAnsi="Times New Roman" w:cs="Times New Roman"/>
        </w:rPr>
        <w:t>ou know, people should work for living</w:t>
      </w:r>
      <w:r>
        <w:rPr>
          <w:rFonts w:ascii="Times New Roman" w:eastAsia="Times New Roman" w:hAnsi="Times New Roman" w:cs="Times New Roman"/>
        </w:rPr>
        <w:t xml:space="preserve"> – t</w:t>
      </w:r>
      <w:r w:rsidRPr="00E556B0">
        <w:rPr>
          <w:rFonts w:ascii="Times New Roman" w:eastAsia="Times New Roman" w:hAnsi="Times New Roman" w:cs="Times New Roman"/>
        </w:rPr>
        <w:t xml:space="preserve">hey should be able to support themselves. </w:t>
      </w:r>
      <w:r>
        <w:rPr>
          <w:rFonts w:ascii="Times New Roman" w:eastAsia="Times New Roman" w:hAnsi="Times New Roman" w:cs="Times New Roman"/>
        </w:rPr>
        <w:t xml:space="preserve"> </w:t>
      </w:r>
      <w:r w:rsidRPr="00E556B0">
        <w:rPr>
          <w:rFonts w:ascii="Times New Roman" w:eastAsia="Times New Roman" w:hAnsi="Times New Roman" w:cs="Times New Roman"/>
        </w:rPr>
        <w:t>The problem is that when you look at the definition of rehabilitative services and other services in Medicaid, you're talking about services that have been recommended by a physician or other healthcare provider, mostly to help elderly or disabled people stay in the community or to</w:t>
      </w:r>
    </w:p>
    <w:p w14:paraId="57BBD36B" w14:textId="132CF3CE" w:rsidR="00974282" w:rsidRDefault="00974282" w:rsidP="00974282">
      <w:pPr>
        <w:jc w:val="both"/>
        <w:rPr>
          <w:rFonts w:ascii="Times New Roman" w:eastAsia="Times New Roman" w:hAnsi="Times New Roman" w:cs="Times New Roman"/>
        </w:rPr>
        <w:sectPr w:rsidR="00974282" w:rsidSect="00344F48">
          <w:type w:val="continuous"/>
          <w:pgSz w:w="12240" w:h="15840"/>
          <w:pgMar w:top="2880" w:right="2880" w:bottom="1440" w:left="2880" w:header="720" w:footer="720" w:gutter="0"/>
          <w:cols w:space="720"/>
          <w:docGrid w:linePitch="360"/>
        </w:sectPr>
      </w:pPr>
    </w:p>
    <w:p w14:paraId="25B26A12" w14:textId="5BAA8E0E" w:rsidR="009E5E01" w:rsidRDefault="009E5E01" w:rsidP="00974282">
      <w:pPr>
        <w:jc w:val="both"/>
        <w:rPr>
          <w:rFonts w:ascii="Times New Roman" w:eastAsia="Times New Roman" w:hAnsi="Times New Roman" w:cs="Times New Roman"/>
        </w:rPr>
      </w:pPr>
      <w:r w:rsidRPr="00E556B0">
        <w:rPr>
          <w:rFonts w:ascii="Times New Roman" w:eastAsia="Times New Roman" w:hAnsi="Times New Roman" w:cs="Times New Roman"/>
        </w:rPr>
        <w:lastRenderedPageBreak/>
        <w:t xml:space="preserve">improve their physical functioning. </w:t>
      </w:r>
      <w:r>
        <w:rPr>
          <w:rFonts w:ascii="Times New Roman" w:eastAsia="Times New Roman" w:hAnsi="Times New Roman" w:cs="Times New Roman"/>
        </w:rPr>
        <w:t xml:space="preserve"> </w:t>
      </w:r>
      <w:r w:rsidRPr="00E556B0">
        <w:rPr>
          <w:rFonts w:ascii="Times New Roman" w:eastAsia="Times New Roman" w:hAnsi="Times New Roman" w:cs="Times New Roman"/>
        </w:rPr>
        <w:t>It is not about helping people work</w:t>
      </w:r>
      <w:r>
        <w:rPr>
          <w:rFonts w:ascii="Times New Roman" w:eastAsia="Times New Roman" w:hAnsi="Times New Roman" w:cs="Times New Roman"/>
        </w:rPr>
        <w:t xml:space="preserve"> – </w:t>
      </w:r>
      <w:r w:rsidRPr="00E556B0">
        <w:rPr>
          <w:rFonts w:ascii="Times New Roman" w:eastAsia="Times New Roman" w:hAnsi="Times New Roman" w:cs="Times New Roman"/>
        </w:rPr>
        <w:t>whether that will get them out of poverty or not.</w:t>
      </w:r>
      <w:r>
        <w:rPr>
          <w:rFonts w:ascii="Times New Roman" w:eastAsia="Times New Roman" w:hAnsi="Times New Roman" w:cs="Times New Roman"/>
        </w:rPr>
        <w:t xml:space="preserve"> </w:t>
      </w:r>
      <w:r>
        <w:rPr>
          <w:rStyle w:val="FootnoteReference"/>
          <w:rFonts w:ascii="Times New Roman" w:eastAsia="Times New Roman" w:hAnsi="Times New Roman" w:cs="Times New Roman"/>
        </w:rPr>
        <w:footnoteReference w:id="22"/>
      </w:r>
      <w:r w:rsidRPr="00E556B0">
        <w:rPr>
          <w:rFonts w:ascii="Times New Roman" w:eastAsia="Times New Roman" w:hAnsi="Times New Roman" w:cs="Times New Roman"/>
        </w:rPr>
        <w:t xml:space="preserve"> </w:t>
      </w:r>
    </w:p>
    <w:p w14:paraId="489BFF05" w14:textId="77777777" w:rsidR="009E5E01" w:rsidRDefault="009E5E01" w:rsidP="00974282">
      <w:pPr>
        <w:jc w:val="both"/>
        <w:rPr>
          <w:rFonts w:ascii="Times New Roman" w:eastAsia="Times New Roman" w:hAnsi="Times New Roman" w:cs="Times New Roman"/>
        </w:rPr>
      </w:pPr>
    </w:p>
    <w:p w14:paraId="23932B6D" w14:textId="77777777" w:rsidR="009E5E01" w:rsidRDefault="009E5E01" w:rsidP="00974282">
      <w:pPr>
        <w:jc w:val="both"/>
        <w:rPr>
          <w:rFonts w:ascii="Times New Roman" w:eastAsia="Times New Roman" w:hAnsi="Times New Roman" w:cs="Times New Roman"/>
        </w:r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Medicaid was enacted in 1965</w:t>
      </w:r>
      <w:r>
        <w:rPr>
          <w:rFonts w:ascii="Times New Roman" w:eastAsia="Times New Roman" w:hAnsi="Times New Roman" w:cs="Times New Roman"/>
        </w:rPr>
        <w:t>,</w:t>
      </w:r>
      <w:r w:rsidRPr="00E556B0">
        <w:rPr>
          <w:rFonts w:ascii="Times New Roman" w:eastAsia="Times New Roman" w:hAnsi="Times New Roman" w:cs="Times New Roman"/>
        </w:rPr>
        <w:t xml:space="preserve"> and </w:t>
      </w:r>
      <w:r>
        <w:rPr>
          <w:rFonts w:ascii="Times New Roman" w:eastAsia="Times New Roman" w:hAnsi="Times New Roman" w:cs="Times New Roman"/>
        </w:rPr>
        <w:t>it’s a really</w:t>
      </w:r>
      <w:r w:rsidRPr="00E556B0">
        <w:rPr>
          <w:rFonts w:ascii="Times New Roman" w:eastAsia="Times New Roman" w:hAnsi="Times New Roman" w:cs="Times New Roman"/>
        </w:rPr>
        <w:t xml:space="preserve"> traditional program.</w:t>
      </w:r>
      <w:r>
        <w:rPr>
          <w:rStyle w:val="FootnoteReference"/>
          <w:rFonts w:ascii="Times New Roman" w:eastAsia="Times New Roman" w:hAnsi="Times New Roman" w:cs="Times New Roman"/>
        </w:rPr>
        <w:footnoteReference w:id="23"/>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 xml:space="preserve">ler was </w:t>
      </w:r>
      <w:r w:rsidRPr="00E556B0">
        <w:rPr>
          <w:rFonts w:ascii="Times New Roman" w:eastAsia="Times New Roman" w:hAnsi="Times New Roman" w:cs="Times New Roman"/>
        </w:rPr>
        <w:t>talking earlier about bringing medical care back to 1970</w:t>
      </w:r>
      <w:r>
        <w:rPr>
          <w:rFonts w:ascii="Times New Roman" w:eastAsia="Times New Roman" w:hAnsi="Times New Roman" w:cs="Times New Roman"/>
        </w:rPr>
        <w:t>.  Y</w:t>
      </w:r>
      <w:r w:rsidRPr="00E556B0">
        <w:rPr>
          <w:rFonts w:ascii="Times New Roman" w:eastAsia="Times New Roman" w:hAnsi="Times New Roman" w:cs="Times New Roman"/>
        </w:rPr>
        <w:t>ou know, if we're talking about bringing medical care back to 1970</w:t>
      </w:r>
      <w:r>
        <w:rPr>
          <w:rFonts w:ascii="Times New Roman" w:eastAsia="Times New Roman" w:hAnsi="Times New Roman" w:cs="Times New Roman"/>
        </w:rPr>
        <w:t>,</w:t>
      </w:r>
      <w:r w:rsidRPr="00E556B0">
        <w:rPr>
          <w:rFonts w:ascii="Times New Roman" w:eastAsia="Times New Roman" w:hAnsi="Times New Roman" w:cs="Times New Roman"/>
        </w:rPr>
        <w:t xml:space="preserve"> or here in 1965</w:t>
      </w:r>
      <w:r>
        <w:rPr>
          <w:rFonts w:ascii="Times New Roman" w:eastAsia="Times New Roman" w:hAnsi="Times New Roman" w:cs="Times New Roman"/>
        </w:rPr>
        <w:t xml:space="preserve">, </w:t>
      </w:r>
      <w:r w:rsidRPr="00E556B0">
        <w:rPr>
          <w:rFonts w:ascii="Times New Roman" w:eastAsia="Times New Roman" w:hAnsi="Times New Roman" w:cs="Times New Roman"/>
        </w:rPr>
        <w:t>we are really talking about old</w:t>
      </w:r>
      <w:r>
        <w:rPr>
          <w:rFonts w:ascii="Times New Roman" w:eastAsia="Times New Roman" w:hAnsi="Times New Roman" w:cs="Times New Roman"/>
        </w:rPr>
        <w:t>-</w:t>
      </w:r>
      <w:r w:rsidRPr="00E556B0">
        <w:rPr>
          <w:rFonts w:ascii="Times New Roman" w:eastAsia="Times New Roman" w:hAnsi="Times New Roman" w:cs="Times New Roman"/>
        </w:rPr>
        <w:t>fashioned, really old</w:t>
      </w:r>
      <w:r>
        <w:rPr>
          <w:rFonts w:ascii="Times New Roman" w:eastAsia="Times New Roman" w:hAnsi="Times New Roman" w:cs="Times New Roman"/>
        </w:rPr>
        <w:t>-</w:t>
      </w:r>
      <w:r w:rsidRPr="00E556B0">
        <w:rPr>
          <w:rFonts w:ascii="Times New Roman" w:eastAsia="Times New Roman" w:hAnsi="Times New Roman" w:cs="Times New Roman"/>
        </w:rPr>
        <w:t>school medical care</w:t>
      </w:r>
      <w:r>
        <w:rPr>
          <w:rFonts w:ascii="Times New Roman" w:eastAsia="Times New Roman" w:hAnsi="Times New Roman" w:cs="Times New Roman"/>
        </w:rPr>
        <w:t>,</w:t>
      </w:r>
      <w:r w:rsidRPr="00E556B0">
        <w:rPr>
          <w:rFonts w:ascii="Times New Roman" w:eastAsia="Times New Roman" w:hAnsi="Times New Roman" w:cs="Times New Roman"/>
        </w:rPr>
        <w:t xml:space="preserve"> and we are not talking about the social determinants of health</w:t>
      </w:r>
      <w:r>
        <w:rPr>
          <w:rFonts w:ascii="Times New Roman" w:eastAsia="Times New Roman" w:hAnsi="Times New Roman" w:cs="Times New Roman"/>
        </w:rPr>
        <w:t>.  A</w:t>
      </w:r>
      <w:r w:rsidRPr="00E556B0">
        <w:rPr>
          <w:rFonts w:ascii="Times New Roman" w:eastAsia="Times New Roman" w:hAnsi="Times New Roman" w:cs="Times New Roman"/>
        </w:rPr>
        <w:t>nd</w:t>
      </w:r>
      <w:r>
        <w:rPr>
          <w:rFonts w:ascii="Times New Roman" w:eastAsia="Times New Roman" w:hAnsi="Times New Roman" w:cs="Times New Roman"/>
        </w:rPr>
        <w:t>,</w:t>
      </w:r>
      <w:r w:rsidRPr="00E556B0">
        <w:rPr>
          <w:rFonts w:ascii="Times New Roman" w:eastAsia="Times New Roman" w:hAnsi="Times New Roman" w:cs="Times New Roman"/>
        </w:rPr>
        <w:t xml:space="preserve"> that was not something that was included in the program at all. </w:t>
      </w:r>
      <w:r>
        <w:rPr>
          <w:rFonts w:ascii="Times New Roman" w:eastAsia="Times New Roman" w:hAnsi="Times New Roman" w:cs="Times New Roman"/>
        </w:rPr>
        <w:t xml:space="preserve"> </w:t>
      </w:r>
      <w:r w:rsidRPr="00E556B0">
        <w:rPr>
          <w:rFonts w:ascii="Times New Roman" w:eastAsia="Times New Roman" w:hAnsi="Times New Roman" w:cs="Times New Roman"/>
        </w:rPr>
        <w:t>And so</w:t>
      </w:r>
      <w:r>
        <w:rPr>
          <w:rFonts w:ascii="Times New Roman" w:eastAsia="Times New Roman" w:hAnsi="Times New Roman" w:cs="Times New Roman"/>
        </w:rPr>
        <w:t>,</w:t>
      </w:r>
      <w:r w:rsidRPr="00E556B0">
        <w:rPr>
          <w:rFonts w:ascii="Times New Roman" w:eastAsia="Times New Roman" w:hAnsi="Times New Roman" w:cs="Times New Roman"/>
        </w:rPr>
        <w:t xml:space="preserve"> you might think, well Medicaid is a welfare program</w:t>
      </w:r>
      <w:r>
        <w:rPr>
          <w:rFonts w:ascii="Times New Roman" w:eastAsia="Times New Roman" w:hAnsi="Times New Roman" w:cs="Times New Roman"/>
        </w:rPr>
        <w:t>,</w:t>
      </w:r>
      <w:r w:rsidRPr="00E556B0">
        <w:rPr>
          <w:rFonts w:ascii="Times New Roman" w:eastAsia="Times New Roman" w:hAnsi="Times New Roman" w:cs="Times New Roman"/>
        </w:rPr>
        <w:t xml:space="preserve"> and certainly with cash welfare, we have work </w:t>
      </w:r>
      <w:r>
        <w:rPr>
          <w:rFonts w:ascii="Times New Roman" w:eastAsia="Times New Roman" w:hAnsi="Times New Roman" w:cs="Times New Roman"/>
        </w:rPr>
        <w:t>requirements,</w:t>
      </w:r>
      <w:r w:rsidRPr="00E556B0">
        <w:rPr>
          <w:rFonts w:ascii="Times New Roman" w:eastAsia="Times New Roman" w:hAnsi="Times New Roman" w:cs="Times New Roman"/>
        </w:rPr>
        <w:t xml:space="preserve"> we have all these personal responsibility requirements. </w:t>
      </w:r>
    </w:p>
    <w:p w14:paraId="5FF5A872" w14:textId="77777777" w:rsidR="009E5E01" w:rsidRDefault="009E5E01" w:rsidP="00974282">
      <w:pPr>
        <w:jc w:val="both"/>
        <w:rPr>
          <w:rFonts w:ascii="Times New Roman" w:eastAsia="Times New Roman" w:hAnsi="Times New Roman" w:cs="Times New Roman"/>
        </w:rPr>
      </w:pPr>
    </w:p>
    <w:p w14:paraId="6E4C11ED" w14:textId="77777777" w:rsidR="009E5E01" w:rsidRDefault="009E5E01" w:rsidP="00974282">
      <w:pPr>
        <w:jc w:val="both"/>
        <w:rPr>
          <w:rFonts w:ascii="Times New Roman" w:eastAsia="Times New Roman" w:hAnsi="Times New Roman" w:cs="Times New Roman"/>
        </w:rPr>
      </w:pPr>
      <w:r w:rsidRPr="00E556B0">
        <w:rPr>
          <w:rFonts w:ascii="Times New Roman" w:eastAsia="Times New Roman" w:hAnsi="Times New Roman" w:cs="Times New Roman"/>
        </w:rPr>
        <w:t>So</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let's look at </w:t>
      </w:r>
      <w:r>
        <w:rPr>
          <w:rFonts w:ascii="Times New Roman" w:eastAsia="Times New Roman" w:hAnsi="Times New Roman" w:cs="Times New Roman"/>
        </w:rPr>
        <w:t>TANF’s purpose,</w:t>
      </w:r>
      <w:r w:rsidRPr="00E556B0">
        <w:rPr>
          <w:rFonts w:ascii="Times New Roman" w:eastAsia="Times New Roman" w:hAnsi="Times New Roman" w:cs="Times New Roman"/>
        </w:rPr>
        <w:t xml:space="preserve"> </w:t>
      </w:r>
      <w:r>
        <w:rPr>
          <w:rFonts w:ascii="Times New Roman" w:eastAsia="Times New Roman" w:hAnsi="Times New Roman" w:cs="Times New Roman"/>
        </w:rPr>
        <w:t>o</w:t>
      </w:r>
      <w:r w:rsidRPr="00E556B0">
        <w:rPr>
          <w:rFonts w:ascii="Times New Roman" w:eastAsia="Times New Roman" w:hAnsi="Times New Roman" w:cs="Times New Roman"/>
        </w:rPr>
        <w:t>kay</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The purpose of </w:t>
      </w:r>
      <w:r>
        <w:rPr>
          <w:rFonts w:ascii="Times New Roman" w:eastAsia="Times New Roman" w:hAnsi="Times New Roman" w:cs="Times New Roman"/>
        </w:rPr>
        <w:t>TANF</w:t>
      </w:r>
      <w:r w:rsidRPr="00E556B0">
        <w:rPr>
          <w:rFonts w:ascii="Times New Roman" w:eastAsia="Times New Roman" w:hAnsi="Times New Roman" w:cs="Times New Roman"/>
        </w:rPr>
        <w:t xml:space="preserve"> is to provide assistance to needy families so the children may be cared for in their own homes or homes of relatives too.</w:t>
      </w:r>
      <w:r>
        <w:rPr>
          <w:rStyle w:val="FootnoteReference"/>
          <w:rFonts w:ascii="Times New Roman" w:eastAsia="Times New Roman" w:hAnsi="Times New Roman" w:cs="Times New Roman"/>
        </w:rPr>
        <w:footnoteReference w:id="24"/>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And</w:t>
      </w:r>
      <w:r>
        <w:rPr>
          <w:rFonts w:ascii="Times New Roman" w:eastAsia="Times New Roman" w:hAnsi="Times New Roman" w:cs="Times New Roman"/>
        </w:rPr>
        <w:t>,</w:t>
      </w:r>
      <w:r w:rsidRPr="00E556B0">
        <w:rPr>
          <w:rFonts w:ascii="Times New Roman" w:eastAsia="Times New Roman" w:hAnsi="Times New Roman" w:cs="Times New Roman"/>
        </w:rPr>
        <w:t xml:space="preserve"> the dependence of needy parents on government benefits by promoting job preparation</w:t>
      </w:r>
      <w:r>
        <w:rPr>
          <w:rFonts w:ascii="Times New Roman" w:eastAsia="Times New Roman" w:hAnsi="Times New Roman" w:cs="Times New Roman"/>
        </w:rPr>
        <w:t>,</w:t>
      </w:r>
      <w:r w:rsidRPr="00E556B0">
        <w:rPr>
          <w:rFonts w:ascii="Times New Roman" w:eastAsia="Times New Roman" w:hAnsi="Times New Roman" w:cs="Times New Roman"/>
        </w:rPr>
        <w:t xml:space="preserve"> work and marriage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25"/>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w:t>
      </w:r>
      <w:r w:rsidRPr="00E556B0">
        <w:rPr>
          <w:rFonts w:ascii="Times New Roman" w:eastAsia="Times New Roman" w:hAnsi="Times New Roman" w:cs="Times New Roman"/>
        </w:rPr>
        <w:t>ork requirements absolutely fit into the definition of T</w:t>
      </w:r>
      <w:r>
        <w:rPr>
          <w:rFonts w:ascii="Times New Roman" w:eastAsia="Times New Roman" w:hAnsi="Times New Roman" w:cs="Times New Roman"/>
        </w:rPr>
        <w:t xml:space="preserve">ANF </w:t>
      </w:r>
      <w:r w:rsidRPr="00E556B0">
        <w:rPr>
          <w:rFonts w:ascii="Times New Roman" w:eastAsia="Times New Roman" w:hAnsi="Times New Roman" w:cs="Times New Roman"/>
        </w:rPr>
        <w:t xml:space="preserve">as </w:t>
      </w:r>
      <w:r>
        <w:rPr>
          <w:rFonts w:ascii="Times New Roman" w:eastAsia="Times New Roman" w:hAnsi="Times New Roman" w:cs="Times New Roman"/>
        </w:rPr>
        <w:t>en</w:t>
      </w:r>
      <w:r w:rsidRPr="00E556B0">
        <w:rPr>
          <w:rFonts w:ascii="Times New Roman" w:eastAsia="Times New Roman" w:hAnsi="Times New Roman" w:cs="Times New Roman"/>
        </w:rPr>
        <w:t>acted by Congress</w:t>
      </w:r>
      <w:r>
        <w:rPr>
          <w:rFonts w:ascii="Times New Roman" w:eastAsia="Times New Roman" w:hAnsi="Times New Roman" w:cs="Times New Roman"/>
        </w:rPr>
        <w:t xml:space="preserve"> – o</w:t>
      </w:r>
      <w:r w:rsidRPr="00E556B0">
        <w:rPr>
          <w:rFonts w:ascii="Times New Roman" w:eastAsia="Times New Roman" w:hAnsi="Times New Roman" w:cs="Times New Roman"/>
        </w:rPr>
        <w:t>kay</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 Congress repealed AFD</w:t>
      </w:r>
      <w:r w:rsidRPr="00E556B0">
        <w:rPr>
          <w:rFonts w:ascii="Times New Roman" w:eastAsia="Times New Roman" w:hAnsi="Times New Roman" w:cs="Times New Roman"/>
        </w:rPr>
        <w:t xml:space="preserve">C and enacted </w:t>
      </w:r>
      <w:r>
        <w:rPr>
          <w:rFonts w:ascii="Times New Roman" w:eastAsia="Times New Roman" w:hAnsi="Times New Roman" w:cs="Times New Roman"/>
        </w:rPr>
        <w:t>TANF.</w:t>
      </w:r>
      <w:r>
        <w:rPr>
          <w:rStyle w:val="FootnoteReference"/>
          <w:rFonts w:ascii="Times New Roman" w:eastAsia="Times New Roman" w:hAnsi="Times New Roman" w:cs="Times New Roman"/>
        </w:rPr>
        <w:footnoteReference w:id="26"/>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This is what we have now. </w:t>
      </w:r>
      <w:r>
        <w:rPr>
          <w:rFonts w:ascii="Times New Roman" w:eastAsia="Times New Roman" w:hAnsi="Times New Roman" w:cs="Times New Roman"/>
        </w:rPr>
        <w:t xml:space="preserve"> </w:t>
      </w:r>
      <w:r w:rsidRPr="00E556B0">
        <w:rPr>
          <w:rFonts w:ascii="Times New Roman" w:eastAsia="Times New Roman" w:hAnsi="Times New Roman" w:cs="Times New Roman"/>
        </w:rPr>
        <w:t>Congress has not done the same thing</w:t>
      </w:r>
      <w:r>
        <w:rPr>
          <w:rFonts w:ascii="Times New Roman" w:eastAsia="Times New Roman" w:hAnsi="Times New Roman" w:cs="Times New Roman"/>
        </w:rPr>
        <w:t>,</w:t>
      </w:r>
      <w:r w:rsidRPr="00E556B0">
        <w:rPr>
          <w:rFonts w:ascii="Times New Roman" w:eastAsia="Times New Roman" w:hAnsi="Times New Roman" w:cs="Times New Roman"/>
        </w:rPr>
        <w:t xml:space="preserve"> yet</w:t>
      </w:r>
      <w:r>
        <w:rPr>
          <w:rFonts w:ascii="Times New Roman" w:eastAsia="Times New Roman" w:hAnsi="Times New Roman" w:cs="Times New Roman"/>
        </w:rPr>
        <w:t>,</w:t>
      </w:r>
      <w:r w:rsidRPr="00E556B0">
        <w:rPr>
          <w:rFonts w:ascii="Times New Roman" w:eastAsia="Times New Roman" w:hAnsi="Times New Roman" w:cs="Times New Roman"/>
        </w:rPr>
        <w:t xml:space="preserve"> to Medicaid. </w:t>
      </w:r>
      <w:r>
        <w:rPr>
          <w:rFonts w:ascii="Times New Roman" w:eastAsia="Times New Roman" w:hAnsi="Times New Roman" w:cs="Times New Roman"/>
        </w:rPr>
        <w:t xml:space="preserve"> A</w:t>
      </w:r>
      <w:r w:rsidRPr="00E556B0">
        <w:rPr>
          <w:rFonts w:ascii="Times New Roman" w:eastAsia="Times New Roman" w:hAnsi="Times New Roman" w:cs="Times New Roman"/>
        </w:rPr>
        <w:t>nd so</w:t>
      </w:r>
      <w:r>
        <w:rPr>
          <w:rFonts w:ascii="Times New Roman" w:eastAsia="Times New Roman" w:hAnsi="Times New Roman" w:cs="Times New Roman"/>
        </w:rPr>
        <w:t>,</w:t>
      </w:r>
      <w:r w:rsidRPr="00E556B0">
        <w:rPr>
          <w:rFonts w:ascii="Times New Roman" w:eastAsia="Times New Roman" w:hAnsi="Times New Roman" w:cs="Times New Roman"/>
        </w:rPr>
        <w:t xml:space="preserve"> if the </w:t>
      </w:r>
      <w:r>
        <w:rPr>
          <w:rFonts w:ascii="Times New Roman" w:eastAsia="Times New Roman" w:hAnsi="Times New Roman" w:cs="Times New Roman"/>
        </w:rPr>
        <w:t>S</w:t>
      </w:r>
      <w:r w:rsidRPr="00E556B0">
        <w:rPr>
          <w:rFonts w:ascii="Times New Roman" w:eastAsia="Times New Roman" w:hAnsi="Times New Roman" w:cs="Times New Roman"/>
        </w:rPr>
        <w:t>ecretary wants to approve these work requirement waivers, and I can get really in the weeds on this</w:t>
      </w:r>
      <w:r>
        <w:rPr>
          <w:rFonts w:ascii="Times New Roman" w:eastAsia="Times New Roman" w:hAnsi="Times New Roman" w:cs="Times New Roman"/>
        </w:rPr>
        <w:t xml:space="preserve"> – </w:t>
      </w:r>
      <w:r w:rsidRPr="00E556B0">
        <w:rPr>
          <w:rFonts w:ascii="Times New Roman" w:eastAsia="Times New Roman" w:hAnsi="Times New Roman" w:cs="Times New Roman"/>
        </w:rPr>
        <w:t xml:space="preserve">I will </w:t>
      </w:r>
      <w:r>
        <w:rPr>
          <w:rFonts w:ascii="Times New Roman" w:eastAsia="Times New Roman" w:hAnsi="Times New Roman" w:cs="Times New Roman"/>
        </w:rPr>
        <w:t>sp</w:t>
      </w:r>
      <w:r w:rsidRPr="00E556B0">
        <w:rPr>
          <w:rFonts w:ascii="Times New Roman" w:eastAsia="Times New Roman" w:hAnsi="Times New Roman" w:cs="Times New Roman"/>
        </w:rPr>
        <w:t xml:space="preserve">are you all. </w:t>
      </w:r>
      <w:r>
        <w:rPr>
          <w:rFonts w:ascii="Times New Roman" w:eastAsia="Times New Roman" w:hAnsi="Times New Roman" w:cs="Times New Roman"/>
        </w:rPr>
        <w:t xml:space="preserve"> If</w:t>
      </w:r>
      <w:r w:rsidRPr="00E556B0">
        <w:rPr>
          <w:rFonts w:ascii="Times New Roman" w:eastAsia="Times New Roman" w:hAnsi="Times New Roman" w:cs="Times New Roman"/>
        </w:rPr>
        <w:t xml:space="preserve"> the </w:t>
      </w:r>
      <w:r>
        <w:rPr>
          <w:rFonts w:ascii="Times New Roman" w:eastAsia="Times New Roman" w:hAnsi="Times New Roman" w:cs="Times New Roman"/>
        </w:rPr>
        <w:t>S</w:t>
      </w:r>
      <w:r w:rsidRPr="00E556B0">
        <w:rPr>
          <w:rFonts w:ascii="Times New Roman" w:eastAsia="Times New Roman" w:hAnsi="Times New Roman" w:cs="Times New Roman"/>
        </w:rPr>
        <w:t>ecretary wants to improve these requirements,</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that's really outside the scope of the </w:t>
      </w:r>
      <w:r>
        <w:rPr>
          <w:rFonts w:ascii="Times New Roman" w:eastAsia="Times New Roman" w:hAnsi="Times New Roman" w:cs="Times New Roman"/>
        </w:rPr>
        <w:t>S</w:t>
      </w:r>
      <w:r w:rsidRPr="00E556B0">
        <w:rPr>
          <w:rFonts w:ascii="Times New Roman" w:eastAsia="Times New Roman" w:hAnsi="Times New Roman" w:cs="Times New Roman"/>
        </w:rPr>
        <w:t>ecretar</w:t>
      </w:r>
      <w:r>
        <w:rPr>
          <w:rFonts w:ascii="Times New Roman" w:eastAsia="Times New Roman" w:hAnsi="Times New Roman" w:cs="Times New Roman"/>
        </w:rPr>
        <w:t>y’s</w:t>
      </w:r>
      <w:r w:rsidRPr="00E556B0">
        <w:rPr>
          <w:rFonts w:ascii="Times New Roman" w:eastAsia="Times New Roman" w:hAnsi="Times New Roman" w:cs="Times New Roman"/>
        </w:rPr>
        <w:t xml:space="preserve"> legal authority to do so under standard administrative law principles. </w:t>
      </w:r>
    </w:p>
    <w:p w14:paraId="77589C3E" w14:textId="77777777" w:rsidR="009E5E01" w:rsidRDefault="009E5E01" w:rsidP="00974282">
      <w:pPr>
        <w:jc w:val="both"/>
        <w:rPr>
          <w:rFonts w:ascii="Times New Roman" w:eastAsia="Times New Roman" w:hAnsi="Times New Roman" w:cs="Times New Roman"/>
        </w:rPr>
      </w:pPr>
    </w:p>
    <w:p w14:paraId="74179F9B" w14:textId="77777777" w:rsidR="00830AD4" w:rsidRDefault="009E5E01" w:rsidP="00974282">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E556B0">
        <w:rPr>
          <w:rFonts w:ascii="Times New Roman" w:eastAsia="Times New Roman" w:hAnsi="Times New Roman" w:cs="Times New Roman"/>
        </w:rPr>
        <w:t xml:space="preserve">If Congress wants to make this change, it can do so. </w:t>
      </w:r>
      <w:r>
        <w:rPr>
          <w:rFonts w:ascii="Times New Roman" w:eastAsia="Times New Roman" w:hAnsi="Times New Roman" w:cs="Times New Roman"/>
        </w:rPr>
        <w:t xml:space="preserve"> </w:t>
      </w:r>
      <w:r w:rsidRPr="00E556B0">
        <w:rPr>
          <w:rFonts w:ascii="Times New Roman" w:eastAsia="Times New Roman" w:hAnsi="Times New Roman" w:cs="Times New Roman"/>
        </w:rPr>
        <w:t>It can do</w:t>
      </w:r>
      <w:r>
        <w:rPr>
          <w:rFonts w:ascii="Times New Roman" w:eastAsia="Times New Roman" w:hAnsi="Times New Roman" w:cs="Times New Roman"/>
        </w:rPr>
        <w:t xml:space="preserve"> s</w:t>
      </w:r>
      <w:r w:rsidRPr="00E556B0">
        <w:rPr>
          <w:rFonts w:ascii="Times New Roman" w:eastAsia="Times New Roman" w:hAnsi="Times New Roman" w:cs="Times New Roman"/>
        </w:rPr>
        <w:t xml:space="preserve">o. </w:t>
      </w:r>
      <w:r>
        <w:rPr>
          <w:rFonts w:ascii="Times New Roman" w:eastAsia="Times New Roman" w:hAnsi="Times New Roman" w:cs="Times New Roman"/>
        </w:rPr>
        <w:t xml:space="preserve"> </w:t>
      </w:r>
      <w:r w:rsidRPr="00E556B0">
        <w:rPr>
          <w:rFonts w:ascii="Times New Roman" w:eastAsia="Times New Roman" w:hAnsi="Times New Roman" w:cs="Times New Roman"/>
        </w:rPr>
        <w:t>And</w:t>
      </w:r>
      <w:r>
        <w:rPr>
          <w:rFonts w:ascii="Times New Roman" w:eastAsia="Times New Roman" w:hAnsi="Times New Roman" w:cs="Times New Roman"/>
        </w:rPr>
        <w:t>,</w:t>
      </w:r>
      <w:r w:rsidRPr="00E556B0">
        <w:rPr>
          <w:rFonts w:ascii="Times New Roman" w:eastAsia="Times New Roman" w:hAnsi="Times New Roman" w:cs="Times New Roman"/>
        </w:rPr>
        <w:t xml:space="preserve"> perhaps it ought to, perhaps it ought not to. </w:t>
      </w:r>
      <w:r>
        <w:rPr>
          <w:rFonts w:ascii="Times New Roman" w:eastAsia="Times New Roman" w:hAnsi="Times New Roman" w:cs="Times New Roman"/>
        </w:rPr>
        <w:t xml:space="preserve"> </w:t>
      </w:r>
      <w:r w:rsidRPr="00E556B0">
        <w:rPr>
          <w:rFonts w:ascii="Times New Roman" w:eastAsia="Times New Roman" w:hAnsi="Times New Roman" w:cs="Times New Roman"/>
        </w:rPr>
        <w:t>That's a matter of policy</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R</w:t>
      </w:r>
      <w:r w:rsidRPr="00E556B0">
        <w:rPr>
          <w:rFonts w:ascii="Times New Roman" w:eastAsia="Times New Roman" w:hAnsi="Times New Roman" w:cs="Times New Roman"/>
        </w:rPr>
        <w:t>ight now</w:t>
      </w:r>
      <w:r>
        <w:rPr>
          <w:rFonts w:ascii="Times New Roman" w:eastAsia="Times New Roman" w:hAnsi="Times New Roman" w:cs="Times New Roman"/>
        </w:rPr>
        <w:t>, t</w:t>
      </w:r>
      <w:r w:rsidRPr="00E556B0">
        <w:rPr>
          <w:rFonts w:ascii="Times New Roman" w:eastAsia="Times New Roman" w:hAnsi="Times New Roman" w:cs="Times New Roman"/>
        </w:rPr>
        <w:t>his is outside the scope of the law.</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There are couple other problems</w:t>
      </w:r>
      <w:r>
        <w:rPr>
          <w:rFonts w:ascii="Times New Roman" w:eastAsia="Times New Roman" w:hAnsi="Times New Roman" w:cs="Times New Roman"/>
        </w:rPr>
        <w:t xml:space="preserve"> – a</w:t>
      </w:r>
      <w:r w:rsidRPr="00E556B0">
        <w:rPr>
          <w:rFonts w:ascii="Times New Roman" w:eastAsia="Times New Roman" w:hAnsi="Times New Roman" w:cs="Times New Roman"/>
        </w:rPr>
        <w:t>nd by the way, again, that</w:t>
      </w:r>
      <w:r>
        <w:rPr>
          <w:rFonts w:ascii="Times New Roman" w:eastAsia="Times New Roman" w:hAnsi="Times New Roman" w:cs="Times New Roman"/>
        </w:rPr>
        <w:t xml:space="preserve"> </w:t>
      </w:r>
      <w:r w:rsidRPr="00E556B0">
        <w:rPr>
          <w:rFonts w:ascii="Times New Roman" w:eastAsia="Times New Roman" w:hAnsi="Times New Roman" w:cs="Times New Roman"/>
        </w:rPr>
        <w:t>problem is not</w:t>
      </w:r>
    </w:p>
    <w:p w14:paraId="1D6EED23" w14:textId="4952E10A" w:rsidR="009E5E01" w:rsidRDefault="009E5E01" w:rsidP="00974282">
      <w:pPr>
        <w:jc w:val="both"/>
        <w:rPr>
          <w:rFonts w:ascii="Times New Roman" w:eastAsia="Times New Roman" w:hAnsi="Times New Roman" w:cs="Times New Roman"/>
        </w:rPr>
      </w:pPr>
      <w:r w:rsidRPr="00E556B0">
        <w:rPr>
          <w:rFonts w:ascii="Times New Roman" w:eastAsia="Times New Roman" w:hAnsi="Times New Roman" w:cs="Times New Roman"/>
        </w:rPr>
        <w:lastRenderedPageBreak/>
        <w:t xml:space="preserve">specific </w:t>
      </w:r>
      <w:r>
        <w:rPr>
          <w:rFonts w:ascii="Times New Roman" w:eastAsia="Times New Roman" w:hAnsi="Times New Roman" w:cs="Times New Roman"/>
        </w:rPr>
        <w:t xml:space="preserve">to </w:t>
      </w:r>
      <w:r w:rsidRPr="00E556B0">
        <w:rPr>
          <w:rFonts w:ascii="Times New Roman" w:eastAsia="Times New Roman" w:hAnsi="Times New Roman" w:cs="Times New Roman"/>
        </w:rPr>
        <w:t>Tennessee's waiver</w:t>
      </w:r>
      <w:r>
        <w:rPr>
          <w:rFonts w:ascii="Times New Roman" w:eastAsia="Times New Roman" w:hAnsi="Times New Roman" w:cs="Times New Roman"/>
        </w:rPr>
        <w:t>.  T</w:t>
      </w:r>
      <w:r w:rsidRPr="00E556B0">
        <w:rPr>
          <w:rFonts w:ascii="Times New Roman" w:eastAsia="Times New Roman" w:hAnsi="Times New Roman" w:cs="Times New Roman"/>
        </w:rPr>
        <w:t>his is problems tha</w:t>
      </w:r>
      <w:r>
        <w:rPr>
          <w:rFonts w:ascii="Times New Roman" w:eastAsia="Times New Roman" w:hAnsi="Times New Roman" w:cs="Times New Roman"/>
        </w:rPr>
        <w:t>t</w:t>
      </w:r>
      <w:r w:rsidRPr="00E556B0">
        <w:rPr>
          <w:rFonts w:ascii="Times New Roman" w:eastAsia="Times New Roman" w:hAnsi="Times New Roman" w:cs="Times New Roman"/>
        </w:rPr>
        <w:t xml:space="preserve"> all of them have</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Tennessee’s waiver also fails</w:t>
      </w:r>
      <w:r w:rsidRPr="00E556B0">
        <w:rPr>
          <w:rFonts w:ascii="Times New Roman" w:eastAsia="Times New Roman" w:hAnsi="Times New Roman" w:cs="Times New Roman"/>
        </w:rPr>
        <w:t xml:space="preserve"> to provide that estimate of the number of individuals who would be impacted.</w:t>
      </w:r>
      <w:r>
        <w:rPr>
          <w:rStyle w:val="FootnoteReference"/>
          <w:rFonts w:ascii="Times New Roman" w:eastAsia="Times New Roman" w:hAnsi="Times New Roman" w:cs="Times New Roman"/>
        </w:rPr>
        <w:footnoteReference w:id="27"/>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There is specific federal regulation on this particular topic, and it hasn't met this</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it shouldn't be considered until </w:t>
      </w:r>
      <w:proofErr w:type="spellStart"/>
      <w:r>
        <w:rPr>
          <w:rFonts w:ascii="Times New Roman" w:eastAsia="Times New Roman" w:hAnsi="Times New Roman" w:cs="Times New Roman"/>
        </w:rPr>
        <w:t>Te</w:t>
      </w:r>
      <w:r w:rsidRPr="00E556B0">
        <w:rPr>
          <w:rFonts w:ascii="Times New Roman" w:eastAsia="Times New Roman" w:hAnsi="Times New Roman" w:cs="Times New Roman"/>
        </w:rPr>
        <w:t>nn</w:t>
      </w:r>
      <w:r>
        <w:rPr>
          <w:rFonts w:ascii="Times New Roman" w:eastAsia="Times New Roman" w:hAnsi="Times New Roman" w:cs="Times New Roman"/>
        </w:rPr>
        <w:t>C</w:t>
      </w:r>
      <w:r w:rsidRPr="00E556B0">
        <w:rPr>
          <w:rFonts w:ascii="Times New Roman" w:eastAsia="Times New Roman" w:hAnsi="Times New Roman" w:cs="Times New Roman"/>
        </w:rPr>
        <w:t>are</w:t>
      </w:r>
      <w:proofErr w:type="spellEnd"/>
      <w:r w:rsidRPr="00E556B0">
        <w:rPr>
          <w:rFonts w:ascii="Times New Roman" w:eastAsia="Times New Roman" w:hAnsi="Times New Roman" w:cs="Times New Roman"/>
        </w:rPr>
        <w:t xml:space="preserve"> provides this estimate. </w:t>
      </w:r>
      <w:r>
        <w:rPr>
          <w:rFonts w:ascii="Times New Roman" w:eastAsia="Times New Roman" w:hAnsi="Times New Roman" w:cs="Times New Roman"/>
        </w:rPr>
        <w:t xml:space="preserve"> But</w:t>
      </w:r>
      <w:r w:rsidRPr="00E556B0">
        <w:rPr>
          <w:rFonts w:ascii="Times New Roman" w:eastAsia="Times New Roman" w:hAnsi="Times New Roman" w:cs="Times New Roman"/>
        </w:rPr>
        <w:t xml:space="preserve"> then it also provides no information about how the proposal's going to be implemented</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and this is really problematic.</w:t>
      </w:r>
      <w:r>
        <w:rPr>
          <w:rStyle w:val="FootnoteReference"/>
          <w:rFonts w:ascii="Times New Roman" w:eastAsia="Times New Roman" w:hAnsi="Times New Roman" w:cs="Times New Roman"/>
        </w:rPr>
        <w:footnoteReference w:id="28"/>
      </w:r>
      <w:r>
        <w:rPr>
          <w:rFonts w:ascii="Times New Roman" w:eastAsia="Times New Roman" w:hAnsi="Times New Roman" w:cs="Times New Roman"/>
        </w:rPr>
        <w:t xml:space="preserve"> </w:t>
      </w:r>
      <w:r w:rsidRPr="00E556B0">
        <w:rPr>
          <w:rFonts w:ascii="Times New Roman" w:eastAsia="Times New Roman" w:hAnsi="Times New Roman" w:cs="Times New Roman"/>
        </w:rPr>
        <w:br/>
      </w:r>
      <w:r w:rsidRPr="00E556B0">
        <w:rPr>
          <w:rFonts w:ascii="Times New Roman" w:eastAsia="Times New Roman" w:hAnsi="Times New Roman" w:cs="Times New Roman"/>
        </w:rPr>
        <w:br/>
        <w:t>So</w:t>
      </w:r>
      <w:r>
        <w:rPr>
          <w:rFonts w:ascii="Times New Roman" w:eastAsia="Times New Roman" w:hAnsi="Times New Roman" w:cs="Times New Roman"/>
        </w:rPr>
        <w:t>,</w:t>
      </w:r>
      <w:r w:rsidRPr="00E556B0">
        <w:rPr>
          <w:rFonts w:ascii="Times New Roman" w:eastAsia="Times New Roman" w:hAnsi="Times New Roman" w:cs="Times New Roman"/>
        </w:rPr>
        <w:t xml:space="preserve"> we </w:t>
      </w:r>
      <w:r>
        <w:rPr>
          <w:rFonts w:ascii="Times New Roman" w:eastAsia="Times New Roman" w:hAnsi="Times New Roman" w:cs="Times New Roman"/>
        </w:rPr>
        <w:t>think</w:t>
      </w:r>
      <w:r w:rsidRPr="00E556B0">
        <w:rPr>
          <w:rFonts w:ascii="Times New Roman" w:eastAsia="Times New Roman" w:hAnsi="Times New Roman" w:cs="Times New Roman"/>
        </w:rPr>
        <w:t xml:space="preserve"> again about Arkansas. So</w:t>
      </w:r>
      <w:r>
        <w:rPr>
          <w:rFonts w:ascii="Times New Roman" w:eastAsia="Times New Roman" w:hAnsi="Times New Roman" w:cs="Times New Roman"/>
        </w:rPr>
        <w:t>,</w:t>
      </w:r>
      <w:r w:rsidRPr="00E556B0">
        <w:rPr>
          <w:rFonts w:ascii="Times New Roman" w:eastAsia="Times New Roman" w:hAnsi="Times New Roman" w:cs="Times New Roman"/>
        </w:rPr>
        <w:t xml:space="preserve"> Arkansas </w:t>
      </w:r>
      <w:r>
        <w:rPr>
          <w:rFonts w:ascii="Times New Roman" w:eastAsia="Times New Roman" w:hAnsi="Times New Roman" w:cs="Times New Roman"/>
        </w:rPr>
        <w:t>is</w:t>
      </w:r>
      <w:r w:rsidRPr="00E556B0">
        <w:rPr>
          <w:rFonts w:ascii="Times New Roman" w:eastAsia="Times New Roman" w:hAnsi="Times New Roman" w:cs="Times New Roman"/>
        </w:rPr>
        <w:t xml:space="preserve"> really </w:t>
      </w:r>
      <w:r>
        <w:rPr>
          <w:rFonts w:ascii="Times New Roman" w:eastAsia="Times New Roman" w:hAnsi="Times New Roman" w:cs="Times New Roman"/>
        </w:rPr>
        <w:t xml:space="preserve">the </w:t>
      </w:r>
      <w:r w:rsidRPr="00E556B0">
        <w:rPr>
          <w:rFonts w:ascii="Times New Roman" w:eastAsia="Times New Roman" w:hAnsi="Times New Roman" w:cs="Times New Roman"/>
        </w:rPr>
        <w:t>only st</w:t>
      </w:r>
      <w:r>
        <w:rPr>
          <w:rFonts w:ascii="Times New Roman" w:eastAsia="Times New Roman" w:hAnsi="Times New Roman" w:cs="Times New Roman"/>
        </w:rPr>
        <w:t>ate</w:t>
      </w:r>
      <w:r w:rsidRPr="00E556B0">
        <w:rPr>
          <w:rFonts w:ascii="Times New Roman" w:eastAsia="Times New Roman" w:hAnsi="Times New Roman" w:cs="Times New Roman"/>
        </w:rPr>
        <w:t xml:space="preserve"> f</w:t>
      </w:r>
      <w:r>
        <w:rPr>
          <w:rFonts w:ascii="Times New Roman" w:eastAsia="Times New Roman" w:hAnsi="Times New Roman" w:cs="Times New Roman"/>
        </w:rPr>
        <w:t xml:space="preserve">rom </w:t>
      </w:r>
      <w:r w:rsidRPr="00E556B0">
        <w:rPr>
          <w:rFonts w:ascii="Times New Roman" w:eastAsia="Times New Roman" w:hAnsi="Times New Roman" w:cs="Times New Roman"/>
        </w:rPr>
        <w:t xml:space="preserve">which we </w:t>
      </w:r>
      <w:r>
        <w:rPr>
          <w:rFonts w:ascii="Times New Roman" w:eastAsia="Times New Roman" w:hAnsi="Times New Roman" w:cs="Times New Roman"/>
        </w:rPr>
        <w:t xml:space="preserve">have </w:t>
      </w:r>
      <w:r w:rsidRPr="00E556B0">
        <w:rPr>
          <w:rFonts w:ascii="Times New Roman" w:eastAsia="Times New Roman" w:hAnsi="Times New Roman" w:cs="Times New Roman"/>
        </w:rPr>
        <w:t>any data at this point. Arkansas implemented</w:t>
      </w:r>
      <w:r>
        <w:rPr>
          <w:rFonts w:ascii="Times New Roman" w:eastAsia="Times New Roman" w:hAnsi="Times New Roman" w:cs="Times New Roman"/>
        </w:rPr>
        <w:t xml:space="preserve"> these</w:t>
      </w:r>
      <w:r w:rsidRPr="00E556B0">
        <w:rPr>
          <w:rFonts w:ascii="Times New Roman" w:eastAsia="Times New Roman" w:hAnsi="Times New Roman" w:cs="Times New Roman"/>
        </w:rPr>
        <w:t xml:space="preserve"> work requirements </w:t>
      </w:r>
      <w:r>
        <w:rPr>
          <w:rFonts w:ascii="Times New Roman" w:eastAsia="Times New Roman" w:hAnsi="Times New Roman" w:cs="Times New Roman"/>
        </w:rPr>
        <w:t xml:space="preserve">in, </w:t>
      </w:r>
      <w:r w:rsidRPr="00E556B0">
        <w:rPr>
          <w:rFonts w:ascii="Times New Roman" w:eastAsia="Times New Roman" w:hAnsi="Times New Roman" w:cs="Times New Roman"/>
        </w:rPr>
        <w:t>I think</w:t>
      </w:r>
      <w:r>
        <w:rPr>
          <w:rFonts w:ascii="Times New Roman" w:eastAsia="Times New Roman" w:hAnsi="Times New Roman" w:cs="Times New Roman"/>
        </w:rPr>
        <w:t>,</w:t>
      </w:r>
      <w:r w:rsidRPr="00E556B0">
        <w:rPr>
          <w:rFonts w:ascii="Times New Roman" w:eastAsia="Times New Roman" w:hAnsi="Times New Roman" w:cs="Times New Roman"/>
        </w:rPr>
        <w:t xml:space="preserve"> June of 2018</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So, </w:t>
      </w:r>
      <w:r w:rsidRPr="00E556B0">
        <w:rPr>
          <w:rFonts w:ascii="Times New Roman" w:eastAsia="Times New Roman" w:hAnsi="Times New Roman" w:cs="Times New Roman"/>
        </w:rPr>
        <w:t xml:space="preserve">it's been around for a little bit over six months at this point. </w:t>
      </w:r>
      <w:r>
        <w:rPr>
          <w:rFonts w:ascii="Times New Roman" w:eastAsia="Times New Roman" w:hAnsi="Times New Roman" w:cs="Times New Roman"/>
        </w:rPr>
        <w:t xml:space="preserve">So, </w:t>
      </w:r>
      <w:r w:rsidRPr="00E556B0">
        <w:rPr>
          <w:rFonts w:ascii="Times New Roman" w:eastAsia="Times New Roman" w:hAnsi="Times New Roman" w:cs="Times New Roman"/>
        </w:rPr>
        <w:t xml:space="preserve">in the Arkansas works program, </w:t>
      </w:r>
      <w:r>
        <w:rPr>
          <w:rFonts w:ascii="Times New Roman" w:eastAsia="Times New Roman" w:hAnsi="Times New Roman" w:cs="Times New Roman"/>
        </w:rPr>
        <w:t>over</w:t>
      </w:r>
      <w:r w:rsidRPr="00E556B0">
        <w:rPr>
          <w:rFonts w:ascii="Times New Roman" w:eastAsia="Times New Roman" w:hAnsi="Times New Roman" w:cs="Times New Roman"/>
        </w:rPr>
        <w:t xml:space="preserve"> 18,000 beneficiaries have lost their benefits since the program was instituted. And</w:t>
      </w:r>
      <w:r>
        <w:rPr>
          <w:rFonts w:ascii="Times New Roman" w:eastAsia="Times New Roman" w:hAnsi="Times New Roman" w:cs="Times New Roman"/>
        </w:rPr>
        <w:t>,</w:t>
      </w:r>
      <w:r w:rsidRPr="00E556B0">
        <w:rPr>
          <w:rFonts w:ascii="Times New Roman" w:eastAsia="Times New Roman" w:hAnsi="Times New Roman" w:cs="Times New Roman"/>
        </w:rPr>
        <w:t xml:space="preserve"> you can see it goes</w:t>
      </w:r>
      <w:r>
        <w:rPr>
          <w:rFonts w:ascii="Times New Roman" w:eastAsia="Times New Roman" w:hAnsi="Times New Roman" w:cs="Times New Roman"/>
        </w:rPr>
        <w:t>, you know,</w:t>
      </w:r>
      <w:r w:rsidRPr="00E556B0">
        <w:rPr>
          <w:rFonts w:ascii="Times New Roman" w:eastAsia="Times New Roman" w:hAnsi="Times New Roman" w:cs="Times New Roman"/>
        </w:rPr>
        <w:t xml:space="preserve"> the number who have lost benefits goes up here by about 4,000 per month. And then there is less of a jump here between November and December. And</w:t>
      </w:r>
      <w:r>
        <w:rPr>
          <w:rFonts w:ascii="Times New Roman" w:eastAsia="Times New Roman" w:hAnsi="Times New Roman" w:cs="Times New Roman"/>
        </w:rPr>
        <w:t>,</w:t>
      </w:r>
      <w:r w:rsidRPr="00E556B0">
        <w:rPr>
          <w:rFonts w:ascii="Times New Roman" w:eastAsia="Times New Roman" w:hAnsi="Times New Roman" w:cs="Times New Roman"/>
        </w:rPr>
        <w:t xml:space="preserve"> part of the problem here, you know, we don't know whether these people are finding jobs and getting private coverage and getting out of the program</w:t>
      </w:r>
      <w:r>
        <w:rPr>
          <w:rFonts w:ascii="Times New Roman" w:eastAsia="Times New Roman" w:hAnsi="Times New Roman" w:cs="Times New Roman"/>
        </w:rPr>
        <w:t xml:space="preserve"> – we</w:t>
      </w:r>
      <w:r w:rsidRPr="00E556B0">
        <w:rPr>
          <w:rFonts w:ascii="Times New Roman" w:eastAsia="Times New Roman" w:hAnsi="Times New Roman" w:cs="Times New Roman"/>
        </w:rPr>
        <w:t xml:space="preserve"> have no idea because that data is not being collected. That is not how this program is being implemented. Okay. And this is not how any of them are proposed to be implemented to the best of my knowledge. </w:t>
      </w:r>
    </w:p>
    <w:p w14:paraId="438C1FDF" w14:textId="77777777" w:rsidR="009E5E01" w:rsidRDefault="009E5E01" w:rsidP="009E5E01">
      <w:pPr>
        <w:rPr>
          <w:rFonts w:ascii="Times New Roman" w:eastAsia="Times New Roman" w:hAnsi="Times New Roman" w:cs="Times New Roman"/>
        </w:rPr>
      </w:pPr>
    </w:p>
    <w:p w14:paraId="30620126" w14:textId="77777777" w:rsidR="00830AD4" w:rsidRDefault="009E5E01" w:rsidP="0079385C">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E556B0">
        <w:rPr>
          <w:rFonts w:ascii="Times New Roman" w:eastAsia="Times New Roman" w:hAnsi="Times New Roman" w:cs="Times New Roman"/>
        </w:rPr>
        <w:t>But another problem with Arkansas</w:t>
      </w:r>
      <w:r>
        <w:rPr>
          <w:rFonts w:ascii="Times New Roman" w:eastAsia="Times New Roman" w:hAnsi="Times New Roman" w:cs="Times New Roman"/>
        </w:rPr>
        <w:t>’</w:t>
      </w:r>
      <w:r w:rsidRPr="00E556B0">
        <w:rPr>
          <w:rFonts w:ascii="Times New Roman" w:eastAsia="Times New Roman" w:hAnsi="Times New Roman" w:cs="Times New Roman"/>
        </w:rPr>
        <w:t xml:space="preserve"> program is that the reporting could only be done online.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the Arkansas work recipients had to report their hours online every month.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a large number of people in the Arkansas Medicaid program had no access to the Internet.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They have no Internet access. </w:t>
      </w:r>
      <w:r>
        <w:rPr>
          <w:rFonts w:ascii="Times New Roman" w:eastAsia="Times New Roman" w:hAnsi="Times New Roman" w:cs="Times New Roman"/>
        </w:rPr>
        <w:t xml:space="preserve"> </w:t>
      </w:r>
      <w:r w:rsidRPr="00E556B0">
        <w:rPr>
          <w:rFonts w:ascii="Times New Roman" w:eastAsia="Times New Roman" w:hAnsi="Times New Roman" w:cs="Times New Roman"/>
        </w:rPr>
        <w:t>And so</w:t>
      </w:r>
      <w:r>
        <w:rPr>
          <w:rFonts w:ascii="Times New Roman" w:eastAsia="Times New Roman" w:hAnsi="Times New Roman" w:cs="Times New Roman"/>
        </w:rPr>
        <w:t>,</w:t>
      </w:r>
      <w:r w:rsidRPr="00E556B0">
        <w:rPr>
          <w:rFonts w:ascii="Times New Roman" w:eastAsia="Times New Roman" w:hAnsi="Times New Roman" w:cs="Times New Roman"/>
        </w:rPr>
        <w:t xml:space="preserve"> they're dropping out. </w:t>
      </w:r>
      <w:r>
        <w:rPr>
          <w:rFonts w:ascii="Times New Roman" w:eastAsia="Times New Roman" w:hAnsi="Times New Roman" w:cs="Times New Roman"/>
        </w:rPr>
        <w:t xml:space="preserve"> </w:t>
      </w:r>
      <w:r w:rsidRPr="00E556B0">
        <w:rPr>
          <w:rFonts w:ascii="Times New Roman" w:eastAsia="Times New Roman" w:hAnsi="Times New Roman" w:cs="Times New Roman"/>
        </w:rPr>
        <w:t>We find that the vast majority of people who are dropping out here</w:t>
      </w:r>
      <w:r>
        <w:rPr>
          <w:rFonts w:ascii="Times New Roman" w:eastAsia="Times New Roman" w:hAnsi="Times New Roman" w:cs="Times New Roman"/>
        </w:rPr>
        <w:t>,</w:t>
      </w:r>
      <w:r w:rsidRPr="00E556B0">
        <w:rPr>
          <w:rFonts w:ascii="Times New Roman" w:eastAsia="Times New Roman" w:hAnsi="Times New Roman" w:cs="Times New Roman"/>
        </w:rPr>
        <w:t xml:space="preserve"> in the yellow</w:t>
      </w:r>
      <w:r>
        <w:rPr>
          <w:rFonts w:ascii="Times New Roman" w:eastAsia="Times New Roman" w:hAnsi="Times New Roman" w:cs="Times New Roman"/>
        </w:rPr>
        <w:t xml:space="preserve"> </w:t>
      </w:r>
      <w:r w:rsidRPr="00E556B0">
        <w:rPr>
          <w:rFonts w:ascii="Times New Roman" w:eastAsia="Times New Roman" w:hAnsi="Times New Roman" w:cs="Times New Roman"/>
        </w:rPr>
        <w:t>for example</w:t>
      </w:r>
      <w:r>
        <w:rPr>
          <w:rFonts w:ascii="Times New Roman" w:eastAsia="Times New Roman" w:hAnsi="Times New Roman" w:cs="Times New Roman"/>
        </w:rPr>
        <w:t xml:space="preserve"> – </w:t>
      </w:r>
      <w:r w:rsidRPr="00E556B0">
        <w:rPr>
          <w:rFonts w:ascii="Times New Roman" w:eastAsia="Times New Roman" w:hAnsi="Times New Roman" w:cs="Times New Roman"/>
        </w:rPr>
        <w:t>and this is from December of last year</w:t>
      </w:r>
      <w:r>
        <w:rPr>
          <w:rFonts w:ascii="Times New Roman" w:eastAsia="Times New Roman" w:hAnsi="Times New Roman" w:cs="Times New Roman"/>
        </w:rPr>
        <w:t xml:space="preserve">.  A </w:t>
      </w:r>
      <w:r w:rsidRPr="00E556B0">
        <w:rPr>
          <w:rFonts w:ascii="Times New Roman" w:eastAsia="Times New Roman" w:hAnsi="Times New Roman" w:cs="Times New Roman"/>
        </w:rPr>
        <w:t xml:space="preserve">large majority of these people, it's not that they didn't </w:t>
      </w:r>
      <w:r>
        <w:rPr>
          <w:rFonts w:ascii="Times New Roman" w:eastAsia="Times New Roman" w:hAnsi="Times New Roman" w:cs="Times New Roman"/>
        </w:rPr>
        <w:t>report</w:t>
      </w:r>
      <w:r w:rsidRPr="00E556B0">
        <w:rPr>
          <w:rFonts w:ascii="Times New Roman" w:eastAsia="Times New Roman" w:hAnsi="Times New Roman" w:cs="Times New Roman"/>
        </w:rPr>
        <w:t xml:space="preserve"> enough hours, i</w:t>
      </w:r>
      <w:r>
        <w:rPr>
          <w:rFonts w:ascii="Times New Roman" w:eastAsia="Times New Roman" w:hAnsi="Times New Roman" w:cs="Times New Roman"/>
        </w:rPr>
        <w:t>t’s</w:t>
      </w:r>
      <w:r w:rsidRPr="00E556B0">
        <w:rPr>
          <w:rFonts w:ascii="Times New Roman" w:eastAsia="Times New Roman" w:hAnsi="Times New Roman" w:cs="Times New Roman"/>
        </w:rPr>
        <w:t xml:space="preserve"> that they didn't report </w:t>
      </w:r>
      <w:r>
        <w:rPr>
          <w:rFonts w:ascii="Times New Roman" w:eastAsia="Times New Roman" w:hAnsi="Times New Roman" w:cs="Times New Roman"/>
        </w:rPr>
        <w:t>at</w:t>
      </w:r>
      <w:r w:rsidRPr="00E556B0">
        <w:rPr>
          <w:rFonts w:ascii="Times New Roman" w:eastAsia="Times New Roman" w:hAnsi="Times New Roman" w:cs="Times New Roman"/>
        </w:rPr>
        <w:t xml:space="preserve"> all</w:t>
      </w:r>
      <w:r>
        <w:rPr>
          <w:rFonts w:ascii="Times New Roman" w:eastAsia="Times New Roman" w:hAnsi="Times New Roman" w:cs="Times New Roman"/>
        </w:rPr>
        <w:t xml:space="preserve">.  </w:t>
      </w:r>
      <w:r w:rsidRPr="00E556B0">
        <w:rPr>
          <w:rFonts w:ascii="Times New Roman" w:eastAsia="Times New Roman" w:hAnsi="Times New Roman" w:cs="Times New Roman"/>
        </w:rPr>
        <w:t>But again, we don't know if that's because they thought, oh, nuts</w:t>
      </w:r>
      <w:r>
        <w:rPr>
          <w:rFonts w:ascii="Times New Roman" w:eastAsia="Times New Roman" w:hAnsi="Times New Roman" w:cs="Times New Roman"/>
        </w:rPr>
        <w:t>, t</w:t>
      </w:r>
      <w:r w:rsidRPr="00E556B0">
        <w:rPr>
          <w:rFonts w:ascii="Times New Roman" w:eastAsia="Times New Roman" w:hAnsi="Times New Roman" w:cs="Times New Roman"/>
        </w:rPr>
        <w:t>his is just too hard</w:t>
      </w:r>
      <w:r>
        <w:rPr>
          <w:rFonts w:ascii="Times New Roman" w:eastAsia="Times New Roman" w:hAnsi="Times New Roman" w:cs="Times New Roman"/>
        </w:rPr>
        <w:t>, a</w:t>
      </w:r>
      <w:r w:rsidRPr="00E556B0">
        <w:rPr>
          <w:rFonts w:ascii="Times New Roman" w:eastAsia="Times New Roman" w:hAnsi="Times New Roman" w:cs="Times New Roman"/>
        </w:rPr>
        <w:t xml:space="preserve">nd it's just not important to me because I don't use much healthcare. </w:t>
      </w:r>
      <w:r>
        <w:rPr>
          <w:rFonts w:ascii="Times New Roman" w:eastAsia="Times New Roman" w:hAnsi="Times New Roman" w:cs="Times New Roman"/>
        </w:rPr>
        <w:t xml:space="preserve"> Or, </w:t>
      </w:r>
      <w:r w:rsidRPr="00E556B0">
        <w:rPr>
          <w:rFonts w:ascii="Times New Roman" w:eastAsia="Times New Roman" w:hAnsi="Times New Roman" w:cs="Times New Roman"/>
        </w:rPr>
        <w:t xml:space="preserve">if they said, you know, nuts to this, I'm going </w:t>
      </w:r>
      <w:r>
        <w:rPr>
          <w:rFonts w:ascii="Times New Roman" w:eastAsia="Times New Roman" w:hAnsi="Times New Roman" w:cs="Times New Roman"/>
        </w:rPr>
        <w:t>out and</w:t>
      </w:r>
      <w:r w:rsidRPr="00E556B0">
        <w:rPr>
          <w:rFonts w:ascii="Times New Roman" w:eastAsia="Times New Roman" w:hAnsi="Times New Roman" w:cs="Times New Roman"/>
        </w:rPr>
        <w:t xml:space="preserve"> getting a job and I'm going to get private coverage and</w:t>
      </w:r>
      <w:r>
        <w:rPr>
          <w:rFonts w:ascii="Times New Roman" w:eastAsia="Times New Roman" w:hAnsi="Times New Roman" w:cs="Times New Roman"/>
        </w:rPr>
        <w:t>,</w:t>
      </w:r>
      <w:r w:rsidRPr="00E556B0">
        <w:rPr>
          <w:rFonts w:ascii="Times New Roman" w:eastAsia="Times New Roman" w:hAnsi="Times New Roman" w:cs="Times New Roman"/>
        </w:rPr>
        <w:t xml:space="preserve"> you know, good</w:t>
      </w:r>
      <w:r>
        <w:rPr>
          <w:rFonts w:ascii="Times New Roman" w:eastAsia="Times New Roman" w:hAnsi="Times New Roman" w:cs="Times New Roman"/>
        </w:rPr>
        <w:t>bye</w:t>
      </w:r>
      <w:r w:rsidRPr="00E556B0">
        <w:rPr>
          <w:rFonts w:ascii="Times New Roman" w:eastAsia="Times New Roman" w:hAnsi="Times New Roman" w:cs="Times New Roman"/>
        </w:rPr>
        <w:t xml:space="preserve"> Medicaid.</w:t>
      </w:r>
    </w:p>
    <w:p w14:paraId="71AF84C7" w14:textId="47819BA2" w:rsidR="009E5E01" w:rsidRDefault="009E5E01" w:rsidP="0079385C">
      <w:pPr>
        <w:jc w:val="both"/>
        <w:rPr>
          <w:rFonts w:ascii="Times New Roman" w:eastAsia="Times New Roman" w:hAnsi="Times New Roman" w:cs="Times New Roman"/>
        </w:rPr>
      </w:pPr>
      <w:r>
        <w:rPr>
          <w:rFonts w:ascii="Times New Roman" w:eastAsia="Times New Roman" w:hAnsi="Times New Roman" w:cs="Times New Roman"/>
        </w:rPr>
        <w:lastRenderedPageBreak/>
        <w:t>Or,</w:t>
      </w:r>
      <w:r w:rsidRPr="00E556B0">
        <w:rPr>
          <w:rFonts w:ascii="Times New Roman" w:eastAsia="Times New Roman" w:hAnsi="Times New Roman" w:cs="Times New Roman"/>
        </w:rPr>
        <w:t xml:space="preserve"> if they just didn't have the materials to do the reporting</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in December, last year, in the middle of December, the state of Arkansas said, okay, we know we've got a problem with this, so we're going to let people report also by telephone. </w:t>
      </w:r>
      <w:r>
        <w:rPr>
          <w:rFonts w:ascii="Times New Roman" w:eastAsia="Times New Roman" w:hAnsi="Times New Roman" w:cs="Times New Roman"/>
        </w:rPr>
        <w:t xml:space="preserve"> </w:t>
      </w:r>
      <w:r w:rsidRPr="00E556B0">
        <w:rPr>
          <w:rFonts w:ascii="Times New Roman" w:eastAsia="Times New Roman" w:hAnsi="Times New Roman" w:cs="Times New Roman"/>
        </w:rPr>
        <w:t>You know, maybe that's what's going on here</w:t>
      </w:r>
      <w:r>
        <w:rPr>
          <w:rFonts w:ascii="Times New Roman" w:eastAsia="Times New Roman" w:hAnsi="Times New Roman" w:cs="Times New Roman"/>
        </w:rPr>
        <w:t>.  B</w:t>
      </w:r>
      <w:r w:rsidRPr="00E556B0">
        <w:rPr>
          <w:rFonts w:ascii="Times New Roman" w:eastAsia="Times New Roman" w:hAnsi="Times New Roman" w:cs="Times New Roman"/>
        </w:rPr>
        <w:t>ut we don't know</w:t>
      </w:r>
      <w:r>
        <w:rPr>
          <w:rFonts w:ascii="Times New Roman" w:eastAsia="Times New Roman" w:hAnsi="Times New Roman" w:cs="Times New Roman"/>
        </w:rPr>
        <w:t>,</w:t>
      </w:r>
      <w:r w:rsidRPr="00E556B0">
        <w:rPr>
          <w:rFonts w:ascii="Times New Roman" w:eastAsia="Times New Roman" w:hAnsi="Times New Roman" w:cs="Times New Roman"/>
        </w:rPr>
        <w:t xml:space="preserve"> and I don't know that they're collecting that data to satisfy that question or to answer that question. </w:t>
      </w:r>
    </w:p>
    <w:p w14:paraId="7585AD2B" w14:textId="77777777" w:rsidR="009E5E01" w:rsidRDefault="009E5E01" w:rsidP="0079385C">
      <w:pPr>
        <w:jc w:val="both"/>
        <w:rPr>
          <w:rFonts w:ascii="Times New Roman" w:eastAsia="Times New Roman" w:hAnsi="Times New Roman" w:cs="Times New Roman"/>
        </w:rPr>
      </w:pPr>
    </w:p>
    <w:p w14:paraId="71904240" w14:textId="77777777" w:rsidR="00830AD4" w:rsidRDefault="009E5E01" w:rsidP="0079385C">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you can also see here</w:t>
      </w:r>
      <w:r>
        <w:rPr>
          <w:rFonts w:ascii="Times New Roman" w:eastAsia="Times New Roman" w:hAnsi="Times New Roman" w:cs="Times New Roman"/>
        </w:rPr>
        <w:t xml:space="preserve"> that</w:t>
      </w:r>
      <w:r w:rsidRPr="00E556B0">
        <w:rPr>
          <w:rFonts w:ascii="Times New Roman" w:eastAsia="Times New Roman" w:hAnsi="Times New Roman" w:cs="Times New Roman"/>
        </w:rPr>
        <w:t xml:space="preserve"> the vast number of people are exempt from reporting. So</w:t>
      </w:r>
      <w:r>
        <w:rPr>
          <w:rFonts w:ascii="Times New Roman" w:eastAsia="Times New Roman" w:hAnsi="Times New Roman" w:cs="Times New Roman"/>
        </w:rPr>
        <w:t>,</w:t>
      </w:r>
      <w:r w:rsidRPr="00E556B0">
        <w:rPr>
          <w:rFonts w:ascii="Times New Roman" w:eastAsia="Times New Roman" w:hAnsi="Times New Roman" w:cs="Times New Roman"/>
        </w:rPr>
        <w:t xml:space="preserve"> this is out of about 61,000 beneficiaries who are subject to the work requirements. And that's kind of been the </w:t>
      </w:r>
      <w:bookmarkStart w:id="0" w:name="_GoBack"/>
      <w:bookmarkEnd w:id="0"/>
      <w:r w:rsidRPr="00E556B0">
        <w:rPr>
          <w:rFonts w:ascii="Times New Roman" w:eastAsia="Times New Roman" w:hAnsi="Times New Roman" w:cs="Times New Roman"/>
        </w:rPr>
        <w:t>average since this program has started. So</w:t>
      </w:r>
      <w:r>
        <w:rPr>
          <w:rFonts w:ascii="Times New Roman" w:eastAsia="Times New Roman" w:hAnsi="Times New Roman" w:cs="Times New Roman"/>
        </w:rPr>
        <w:t>,</w:t>
      </w:r>
      <w:r w:rsidRPr="00E556B0">
        <w:rPr>
          <w:rFonts w:ascii="Times New Roman" w:eastAsia="Times New Roman" w:hAnsi="Times New Roman" w:cs="Times New Roman"/>
        </w:rPr>
        <w:t xml:space="preserve"> 90% of them are exempt from reporting. Tennessee's numbers from the Financial Review Committee are somewhat similar</w:t>
      </w:r>
      <w:r>
        <w:rPr>
          <w:rFonts w:ascii="Times New Roman" w:eastAsia="Times New Roman" w:hAnsi="Times New Roman" w:cs="Times New Roman"/>
        </w:rPr>
        <w:t>, b</w:t>
      </w:r>
      <w:r w:rsidRPr="00E556B0">
        <w:rPr>
          <w:rFonts w:ascii="Times New Roman" w:eastAsia="Times New Roman" w:hAnsi="Times New Roman" w:cs="Times New Roman"/>
        </w:rPr>
        <w:t>y the way</w:t>
      </w:r>
      <w:r>
        <w:rPr>
          <w:rFonts w:ascii="Times New Roman" w:eastAsia="Times New Roman" w:hAnsi="Times New Roman" w:cs="Times New Roman"/>
        </w:rPr>
        <w:t xml:space="preserve">, not </w:t>
      </w:r>
      <w:r w:rsidRPr="00E556B0">
        <w:rPr>
          <w:rFonts w:ascii="Times New Roman" w:eastAsia="Times New Roman" w:hAnsi="Times New Roman" w:cs="Times New Roman"/>
        </w:rPr>
        <w:t>exempt from reporting about 6,000</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S</w:t>
      </w:r>
      <w:r w:rsidRPr="00E556B0">
        <w:rPr>
          <w:rFonts w:ascii="Times New Roman" w:eastAsia="Times New Roman" w:hAnsi="Times New Roman" w:cs="Times New Roman"/>
        </w:rPr>
        <w:t>o</w:t>
      </w:r>
      <w:r>
        <w:rPr>
          <w:rFonts w:ascii="Times New Roman" w:eastAsia="Times New Roman" w:hAnsi="Times New Roman" w:cs="Times New Roman"/>
        </w:rPr>
        <w:t>,</w:t>
      </w:r>
      <w:r w:rsidRPr="00E556B0">
        <w:rPr>
          <w:rFonts w:ascii="Times New Roman" w:eastAsia="Times New Roman" w:hAnsi="Times New Roman" w:cs="Times New Roman"/>
        </w:rPr>
        <w:t xml:space="preserve"> the number of people f</w:t>
      </w:r>
      <w:r>
        <w:rPr>
          <w:rFonts w:ascii="Times New Roman" w:eastAsia="Times New Roman" w:hAnsi="Times New Roman" w:cs="Times New Roman"/>
        </w:rPr>
        <w:t>rom</w:t>
      </w:r>
      <w:r w:rsidRPr="00E556B0">
        <w:rPr>
          <w:rFonts w:ascii="Times New Roman" w:eastAsia="Times New Roman" w:hAnsi="Times New Roman" w:cs="Times New Roman"/>
        </w:rPr>
        <w:t xml:space="preserve"> whom they got new information. And then part of the reason why some of these are exempt from reporting this because they're already meeting the work requirements under either T</w:t>
      </w:r>
      <w:r>
        <w:rPr>
          <w:rFonts w:ascii="Times New Roman" w:eastAsia="Times New Roman" w:hAnsi="Times New Roman" w:cs="Times New Roman"/>
        </w:rPr>
        <w:t>ANF</w:t>
      </w:r>
      <w:r w:rsidRPr="00E556B0">
        <w:rPr>
          <w:rFonts w:ascii="Times New Roman" w:eastAsia="Times New Roman" w:hAnsi="Times New Roman" w:cs="Times New Roman"/>
        </w:rPr>
        <w:t xml:space="preserve"> or under the food stamp program</w:t>
      </w:r>
      <w:r>
        <w:rPr>
          <w:rFonts w:ascii="Times New Roman" w:eastAsia="Times New Roman" w:hAnsi="Times New Roman" w:cs="Times New Roman"/>
        </w:rPr>
        <w:t>,</w:t>
      </w:r>
      <w:r w:rsidRPr="00E556B0">
        <w:rPr>
          <w:rFonts w:ascii="Times New Roman" w:eastAsia="Times New Roman" w:hAnsi="Times New Roman" w:cs="Times New Roman"/>
        </w:rPr>
        <w:t xml:space="preserve"> under </w:t>
      </w:r>
      <w:r>
        <w:rPr>
          <w:rFonts w:ascii="Times New Roman" w:eastAsia="Times New Roman" w:hAnsi="Times New Roman" w:cs="Times New Roman"/>
        </w:rPr>
        <w:t>SNAPS</w:t>
      </w:r>
      <w:r w:rsidRPr="00E556B0">
        <w:rPr>
          <w:rFonts w:ascii="Times New Roman" w:eastAsia="Times New Roman" w:hAnsi="Times New Roman" w:cs="Times New Roman"/>
        </w:rPr>
        <w:t>. So</w:t>
      </w:r>
      <w:r>
        <w:rPr>
          <w:rFonts w:ascii="Times New Roman" w:eastAsia="Times New Roman" w:hAnsi="Times New Roman" w:cs="Times New Roman"/>
        </w:rPr>
        <w:t>,</w:t>
      </w:r>
      <w:r w:rsidRPr="00E556B0">
        <w:rPr>
          <w:rFonts w:ascii="Times New Roman" w:eastAsia="Times New Roman" w:hAnsi="Times New Roman" w:cs="Times New Roman"/>
        </w:rPr>
        <w:t xml:space="preserve"> the state already knows they're meeting these requirements. They don't have to double </w:t>
      </w:r>
      <w:r>
        <w:rPr>
          <w:rFonts w:ascii="Times New Roman" w:eastAsia="Times New Roman" w:hAnsi="Times New Roman" w:cs="Times New Roman"/>
        </w:rPr>
        <w:t>re</w:t>
      </w:r>
      <w:r w:rsidRPr="00E556B0">
        <w:rPr>
          <w:rFonts w:ascii="Times New Roman" w:eastAsia="Times New Roman" w:hAnsi="Times New Roman" w:cs="Times New Roman"/>
        </w:rPr>
        <w:t>port. Okay. So,</w:t>
      </w:r>
      <w:r>
        <w:rPr>
          <w:rFonts w:ascii="Times New Roman" w:eastAsia="Times New Roman" w:hAnsi="Times New Roman" w:cs="Times New Roman"/>
        </w:rPr>
        <w:t xml:space="preserve"> </w:t>
      </w:r>
      <w:r w:rsidRPr="00E556B0">
        <w:rPr>
          <w:rFonts w:ascii="Times New Roman" w:eastAsia="Times New Roman" w:hAnsi="Times New Roman" w:cs="Times New Roman"/>
        </w:rPr>
        <w:t>the</w:t>
      </w:r>
      <w:r>
        <w:rPr>
          <w:rFonts w:ascii="Times New Roman" w:eastAsia="Times New Roman" w:hAnsi="Times New Roman" w:cs="Times New Roman"/>
        </w:rPr>
        <w:t>y</w:t>
      </w:r>
      <w:r w:rsidRPr="00E556B0">
        <w:rPr>
          <w:rFonts w:ascii="Times New Roman" w:eastAsia="Times New Roman" w:hAnsi="Times New Roman" w:cs="Times New Roman"/>
        </w:rPr>
        <w:t xml:space="preserve"> will be getting new information from 1,311 people in the month of December. This is a huge amount of </w:t>
      </w:r>
      <w:r>
        <w:rPr>
          <w:rFonts w:ascii="Times New Roman" w:eastAsia="Times New Roman" w:hAnsi="Times New Roman" w:cs="Times New Roman"/>
        </w:rPr>
        <w:t>“</w:t>
      </w:r>
      <w:proofErr w:type="spellStart"/>
      <w:r>
        <w:rPr>
          <w:rFonts w:ascii="Times New Roman" w:eastAsia="Times New Roman" w:hAnsi="Times New Roman" w:cs="Times New Roman"/>
        </w:rPr>
        <w:t>hoo</w:t>
      </w:r>
      <w:proofErr w:type="spellEnd"/>
      <w:r>
        <w:rPr>
          <w:rFonts w:ascii="Times New Roman" w:eastAsia="Times New Roman" w:hAnsi="Times New Roman" w:cs="Times New Roman"/>
        </w:rPr>
        <w:t xml:space="preserve"> ha” </w:t>
      </w:r>
      <w:r w:rsidRPr="00E556B0">
        <w:rPr>
          <w:rFonts w:ascii="Times New Roman" w:eastAsia="Times New Roman" w:hAnsi="Times New Roman" w:cs="Times New Roman"/>
        </w:rPr>
        <w:t>that the state is having to go through in order to get new information from 1,311 people. That's it. Okay</w:t>
      </w:r>
      <w:r>
        <w:rPr>
          <w:rFonts w:ascii="Times New Roman" w:eastAsia="Times New Roman" w:hAnsi="Times New Roman" w:cs="Times New Roman"/>
        </w:rPr>
        <w:t>. So,</w:t>
      </w:r>
      <w:r w:rsidRPr="00E556B0">
        <w:rPr>
          <w:rFonts w:ascii="Times New Roman" w:eastAsia="Times New Roman" w:hAnsi="Times New Roman" w:cs="Times New Roman"/>
        </w:rPr>
        <w:t xml:space="preserve"> if we go back and think about</w:t>
      </w:r>
      <w:r>
        <w:rPr>
          <w:rFonts w:ascii="Times New Roman" w:eastAsia="Times New Roman" w:hAnsi="Times New Roman" w:cs="Times New Roman"/>
        </w:rPr>
        <w:t xml:space="preserve">, umm, </w:t>
      </w:r>
      <w:r w:rsidRPr="00E556B0">
        <w:rPr>
          <w:rFonts w:ascii="Times New Roman" w:eastAsia="Times New Roman" w:hAnsi="Times New Roman" w:cs="Times New Roman"/>
        </w:rPr>
        <w:t>I'm sorry, let me just, um, okay. Let me just talk about this one little bit</w:t>
      </w:r>
      <w:r>
        <w:rPr>
          <w:rFonts w:ascii="Times New Roman" w:eastAsia="Times New Roman" w:hAnsi="Times New Roman" w:cs="Times New Roman"/>
        </w:rPr>
        <w:t>.</w:t>
      </w:r>
      <w:r w:rsidRPr="00E556B0">
        <w:rPr>
          <w:rFonts w:ascii="Times New Roman" w:eastAsia="Times New Roman" w:hAnsi="Times New Roman" w:cs="Times New Roman"/>
        </w:rPr>
        <w:br/>
      </w:r>
      <w:r w:rsidRPr="00E556B0">
        <w:rPr>
          <w:rFonts w:ascii="Times New Roman" w:eastAsia="Times New Roman" w:hAnsi="Times New Roman" w:cs="Times New Roman"/>
        </w:rPr>
        <w:br/>
      </w:r>
      <w:r w:rsidRPr="00E556B0">
        <w:rPr>
          <w:rFonts w:ascii="Times New Roman" w:eastAsia="Times New Roman" w:hAnsi="Times New Roman" w:cs="Times New Roman"/>
        </w:rPr>
        <w:br/>
        <w:t>Now</w:t>
      </w:r>
      <w:r>
        <w:rPr>
          <w:rFonts w:ascii="Times New Roman" w:eastAsia="Times New Roman" w:hAnsi="Times New Roman" w:cs="Times New Roman"/>
        </w:rPr>
        <w:t>, w</w:t>
      </w:r>
      <w:r w:rsidRPr="00E556B0">
        <w:rPr>
          <w:rFonts w:ascii="Times New Roman" w:eastAsia="Times New Roman" w:hAnsi="Times New Roman" w:cs="Times New Roman"/>
        </w:rPr>
        <w:t>hen you look at the administrative costs to the state, the administrative costs</w:t>
      </w:r>
      <w:r>
        <w:rPr>
          <w:rFonts w:ascii="Times New Roman" w:eastAsia="Times New Roman" w:hAnsi="Times New Roman" w:cs="Times New Roman"/>
        </w:rPr>
        <w:t xml:space="preserve"> to </w:t>
      </w:r>
      <w:r w:rsidRPr="00E556B0">
        <w:rPr>
          <w:rFonts w:ascii="Times New Roman" w:eastAsia="Times New Roman" w:hAnsi="Times New Roman" w:cs="Times New Roman"/>
        </w:rPr>
        <w:t xml:space="preserve">the state, your Financial Review Board estimated that </w:t>
      </w:r>
      <w:r>
        <w:rPr>
          <w:rFonts w:ascii="Times New Roman" w:eastAsia="Times New Roman" w:hAnsi="Times New Roman" w:cs="Times New Roman"/>
        </w:rPr>
        <w:t>it</w:t>
      </w:r>
      <w:r w:rsidRPr="00E556B0">
        <w:rPr>
          <w:rFonts w:ascii="Times New Roman" w:eastAsia="Times New Roman" w:hAnsi="Times New Roman" w:cs="Times New Roman"/>
        </w:rPr>
        <w:t xml:space="preserve"> would end up costing the state</w:t>
      </w:r>
      <w:r>
        <w:rPr>
          <w:rFonts w:ascii="Times New Roman" w:eastAsia="Times New Roman" w:hAnsi="Times New Roman" w:cs="Times New Roman"/>
        </w:rPr>
        <w:t>,</w:t>
      </w:r>
      <w:r w:rsidRPr="00E556B0">
        <w:rPr>
          <w:rFonts w:ascii="Times New Roman" w:eastAsia="Times New Roman" w:hAnsi="Times New Roman" w:cs="Times New Roman"/>
        </w:rPr>
        <w:t xml:space="preserve"> net.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Now, this is after we subtract out all the money that the state's going to be </w:t>
      </w:r>
      <w:r>
        <w:rPr>
          <w:rFonts w:ascii="Times New Roman" w:eastAsia="Times New Roman" w:hAnsi="Times New Roman" w:cs="Times New Roman"/>
        </w:rPr>
        <w:t>saving</w:t>
      </w:r>
      <w:r w:rsidRPr="00E556B0">
        <w:rPr>
          <w:rFonts w:ascii="Times New Roman" w:eastAsia="Times New Roman" w:hAnsi="Times New Roman" w:cs="Times New Roman"/>
        </w:rPr>
        <w:t xml:space="preserve"> from the beneficiaries who get kicked out of the program. </w:t>
      </w:r>
      <w:r>
        <w:rPr>
          <w:rFonts w:ascii="Times New Roman" w:eastAsia="Times New Roman" w:hAnsi="Times New Roman" w:cs="Times New Roman"/>
        </w:rPr>
        <w:t xml:space="preserve"> You all</w:t>
      </w:r>
      <w:r w:rsidRPr="00E556B0">
        <w:rPr>
          <w:rFonts w:ascii="Times New Roman" w:eastAsia="Times New Roman" w:hAnsi="Times New Roman" w:cs="Times New Roman"/>
        </w:rPr>
        <w:t xml:space="preserve"> are still going to be spending </w:t>
      </w:r>
      <w:r>
        <w:rPr>
          <w:rFonts w:ascii="Times New Roman" w:eastAsia="Times New Roman" w:hAnsi="Times New Roman" w:cs="Times New Roman"/>
        </w:rPr>
        <w:t xml:space="preserve">nineteen </w:t>
      </w:r>
      <w:r w:rsidRPr="00E556B0">
        <w:rPr>
          <w:rFonts w:ascii="Times New Roman" w:eastAsia="Times New Roman" w:hAnsi="Times New Roman" w:cs="Times New Roman"/>
        </w:rPr>
        <w:t xml:space="preserve">million </w:t>
      </w:r>
      <w:r>
        <w:rPr>
          <w:rFonts w:ascii="Times New Roman" w:eastAsia="Times New Roman" w:hAnsi="Times New Roman" w:cs="Times New Roman"/>
        </w:rPr>
        <w:t xml:space="preserve">dollars </w:t>
      </w:r>
      <w:r w:rsidRPr="00E556B0">
        <w:rPr>
          <w:rFonts w:ascii="Times New Roman" w:eastAsia="Times New Roman" w:hAnsi="Times New Roman" w:cs="Times New Roman"/>
        </w:rPr>
        <w:t>per year</w:t>
      </w:r>
      <w:r>
        <w:rPr>
          <w:rFonts w:ascii="Times New Roman" w:eastAsia="Times New Roman" w:hAnsi="Times New Roman" w:cs="Times New Roman"/>
        </w:rPr>
        <w:t>,</w:t>
      </w:r>
      <w:r w:rsidRPr="00E556B0">
        <w:rPr>
          <w:rFonts w:ascii="Times New Roman" w:eastAsia="Times New Roman" w:hAnsi="Times New Roman" w:cs="Times New Roman"/>
        </w:rPr>
        <w:t xml:space="preserve"> just on being counted for these administrative costs.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keeping track of these peopl</w:t>
      </w:r>
      <w:r>
        <w:rPr>
          <w:rFonts w:ascii="Times New Roman" w:eastAsia="Times New Roman" w:hAnsi="Times New Roman" w:cs="Times New Roman"/>
        </w:rPr>
        <w:t xml:space="preserve">e </w:t>
      </w:r>
      <w:r w:rsidRPr="00E556B0">
        <w:rPr>
          <w:rFonts w:ascii="Times New Roman" w:eastAsia="Times New Roman" w:hAnsi="Times New Roman" w:cs="Times New Roman"/>
        </w:rPr>
        <w:t xml:space="preserve">and their work requirements and their exemptions and all the rest of </w:t>
      </w:r>
      <w:r>
        <w:rPr>
          <w:rFonts w:ascii="Times New Roman" w:eastAsia="Times New Roman" w:hAnsi="Times New Roman" w:cs="Times New Roman"/>
        </w:rPr>
        <w:t>that. A</w:t>
      </w:r>
      <w:r w:rsidRPr="00E556B0">
        <w:rPr>
          <w:rFonts w:ascii="Times New Roman" w:eastAsia="Times New Roman" w:hAnsi="Times New Roman" w:cs="Times New Roman"/>
        </w:rPr>
        <w:t>nd</w:t>
      </w:r>
      <w:r>
        <w:rPr>
          <w:rFonts w:ascii="Times New Roman" w:eastAsia="Times New Roman" w:hAnsi="Times New Roman" w:cs="Times New Roman"/>
        </w:rPr>
        <w:t>, you all are</w:t>
      </w:r>
      <w:r w:rsidRPr="00E556B0">
        <w:rPr>
          <w:rFonts w:ascii="Times New Roman" w:eastAsia="Times New Roman" w:hAnsi="Times New Roman" w:cs="Times New Roman"/>
        </w:rPr>
        <w:t xml:space="preserve"> not alone.</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Okay</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 xml:space="preserve">, </w:t>
      </w:r>
      <w:r w:rsidRPr="00E556B0">
        <w:rPr>
          <w:rFonts w:ascii="Times New Roman" w:eastAsia="Times New Roman" w:hAnsi="Times New Roman" w:cs="Times New Roman"/>
        </w:rPr>
        <w:t>Minnesota was considering doing this</w:t>
      </w:r>
      <w:r>
        <w:rPr>
          <w:rFonts w:ascii="Times New Roman" w:eastAsia="Times New Roman" w:hAnsi="Times New Roman" w:cs="Times New Roman"/>
        </w:rPr>
        <w:t xml:space="preserve">, </w:t>
      </w:r>
      <w:r w:rsidRPr="00E556B0">
        <w:rPr>
          <w:rFonts w:ascii="Times New Roman" w:eastAsia="Times New Roman" w:hAnsi="Times New Roman" w:cs="Times New Roman"/>
        </w:rPr>
        <w:t>I'm from Minnesota</w:t>
      </w:r>
      <w:r>
        <w:rPr>
          <w:rFonts w:ascii="Times New Roman" w:eastAsia="Times New Roman" w:hAnsi="Times New Roman" w:cs="Times New Roman"/>
        </w:rPr>
        <w:t xml:space="preserve">, </w:t>
      </w:r>
      <w:r w:rsidRPr="00E556B0">
        <w:rPr>
          <w:rFonts w:ascii="Times New Roman" w:eastAsia="Times New Roman" w:hAnsi="Times New Roman" w:cs="Times New Roman"/>
        </w:rPr>
        <w:t>and in the last legislative session</w:t>
      </w:r>
      <w:r>
        <w:rPr>
          <w:rFonts w:ascii="Times New Roman" w:eastAsia="Times New Roman" w:hAnsi="Times New Roman" w:cs="Times New Roman"/>
        </w:rPr>
        <w:t xml:space="preserve"> – well, it</w:t>
      </w:r>
      <w:r w:rsidRPr="00E556B0">
        <w:rPr>
          <w:rFonts w:ascii="Times New Roman" w:eastAsia="Times New Roman" w:hAnsi="Times New Roman" w:cs="Times New Roman"/>
        </w:rPr>
        <w:t xml:space="preserve"> was going to be massively expensi</w:t>
      </w:r>
      <w:r>
        <w:rPr>
          <w:rFonts w:ascii="Times New Roman" w:eastAsia="Times New Roman" w:hAnsi="Times New Roman" w:cs="Times New Roman"/>
        </w:rPr>
        <w:t xml:space="preserve">ve </w:t>
      </w:r>
      <w:r w:rsidRPr="00E556B0">
        <w:rPr>
          <w:rFonts w:ascii="Times New Roman" w:eastAsia="Times New Roman" w:hAnsi="Times New Roman" w:cs="Times New Roman"/>
        </w:rPr>
        <w:t xml:space="preserve">to institute these work requirements. </w:t>
      </w:r>
      <w:r>
        <w:rPr>
          <w:rFonts w:ascii="Times New Roman" w:eastAsia="Times New Roman" w:hAnsi="Times New Roman" w:cs="Times New Roman"/>
        </w:rPr>
        <w:t xml:space="preserve"> </w:t>
      </w:r>
      <w:r w:rsidRPr="00E556B0">
        <w:rPr>
          <w:rFonts w:ascii="Times New Roman" w:eastAsia="Times New Roman" w:hAnsi="Times New Roman" w:cs="Times New Roman"/>
        </w:rPr>
        <w:t>And so</w:t>
      </w:r>
      <w:r>
        <w:rPr>
          <w:rFonts w:ascii="Times New Roman" w:eastAsia="Times New Roman" w:hAnsi="Times New Roman" w:cs="Times New Roman"/>
        </w:rPr>
        <w:t>,</w:t>
      </w:r>
      <w:r w:rsidRPr="00E556B0">
        <w:rPr>
          <w:rFonts w:ascii="Times New Roman" w:eastAsia="Times New Roman" w:hAnsi="Times New Roman" w:cs="Times New Roman"/>
        </w:rPr>
        <w:t xml:space="preserve"> we had Republican legislators who were saying, look, I totally, I totally agree with the principle of this, but this is nuts.</w:t>
      </w:r>
      <w:r>
        <w:rPr>
          <w:rFonts w:ascii="Times New Roman" w:eastAsia="Times New Roman" w:hAnsi="Times New Roman" w:cs="Times New Roman"/>
        </w:rPr>
        <w:t xml:space="preserve">  </w:t>
      </w:r>
      <w:r w:rsidRPr="00E556B0">
        <w:rPr>
          <w:rFonts w:ascii="Times New Roman" w:eastAsia="Times New Roman" w:hAnsi="Times New Roman" w:cs="Times New Roman"/>
        </w:rPr>
        <w:t>This is fiscally crazy</w:t>
      </w:r>
    </w:p>
    <w:p w14:paraId="24513399" w14:textId="523C6234" w:rsidR="009E5E01" w:rsidRDefault="009E5E01" w:rsidP="0079385C">
      <w:pPr>
        <w:jc w:val="both"/>
        <w:rPr>
          <w:rFonts w:ascii="Times New Roman" w:eastAsia="Times New Roman" w:hAnsi="Times New Roman" w:cs="Times New Roman"/>
        </w:rPr>
      </w:pPr>
      <w:r w:rsidRPr="00E556B0">
        <w:rPr>
          <w:rFonts w:ascii="Times New Roman" w:eastAsia="Times New Roman" w:hAnsi="Times New Roman" w:cs="Times New Roman"/>
        </w:rPr>
        <w:lastRenderedPageBreak/>
        <w:t xml:space="preserve"> to do this.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Why would we ever do this?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you know, </w:t>
      </w:r>
      <w:r>
        <w:rPr>
          <w:rFonts w:ascii="Times New Roman" w:eastAsia="Times New Roman" w:hAnsi="Times New Roman" w:cs="Times New Roman"/>
        </w:rPr>
        <w:t xml:space="preserve">we </w:t>
      </w:r>
      <w:r w:rsidRPr="00E556B0">
        <w:rPr>
          <w:rFonts w:ascii="Times New Roman" w:eastAsia="Times New Roman" w:hAnsi="Times New Roman" w:cs="Times New Roman"/>
        </w:rPr>
        <w:t xml:space="preserve">ended up not passing that legislation. </w:t>
      </w:r>
    </w:p>
    <w:p w14:paraId="5A353A7D" w14:textId="77777777" w:rsidR="009E5E01" w:rsidRDefault="009E5E01" w:rsidP="0079385C">
      <w:pPr>
        <w:jc w:val="both"/>
        <w:rPr>
          <w:rFonts w:ascii="Times New Roman" w:eastAsia="Times New Roman" w:hAnsi="Times New Roman" w:cs="Times New Roman"/>
        </w:rPr>
      </w:pPr>
    </w:p>
    <w:p w14:paraId="4711B94F" w14:textId="77777777" w:rsidR="009E5E01" w:rsidRDefault="009E5E01" w:rsidP="0079385C">
      <w:pPr>
        <w:jc w:val="both"/>
        <w:rPr>
          <w:rFonts w:ascii="Times New Roman" w:eastAsia="Times New Roman" w:hAnsi="Times New Roman" w:cs="Times New Roman"/>
        </w:r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let's just go back </w:t>
      </w:r>
      <w:r>
        <w:rPr>
          <w:rFonts w:ascii="Times New Roman" w:eastAsia="Times New Roman" w:hAnsi="Times New Roman" w:cs="Times New Roman"/>
        </w:rPr>
        <w:t xml:space="preserve">to a </w:t>
      </w:r>
      <w:r w:rsidRPr="00E556B0">
        <w:rPr>
          <w:rFonts w:ascii="Times New Roman" w:eastAsia="Times New Roman" w:hAnsi="Times New Roman" w:cs="Times New Roman"/>
        </w:rPr>
        <w:t>moment</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to </w:t>
      </w:r>
      <w:r>
        <w:rPr>
          <w:rFonts w:ascii="Times New Roman" w:eastAsia="Times New Roman" w:hAnsi="Times New Roman" w:cs="Times New Roman"/>
        </w:rPr>
        <w:t xml:space="preserve">this </w:t>
      </w:r>
      <w:r w:rsidRPr="00E556B0">
        <w:rPr>
          <w:rFonts w:ascii="Times New Roman" w:eastAsia="Times New Roman" w:hAnsi="Times New Roman" w:cs="Times New Roman"/>
        </w:rPr>
        <w:t xml:space="preserve">slide on low </w:t>
      </w:r>
      <w:r>
        <w:rPr>
          <w:rFonts w:ascii="Times New Roman" w:eastAsia="Times New Roman" w:hAnsi="Times New Roman" w:cs="Times New Roman"/>
        </w:rPr>
        <w:t>SES</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So,</w:t>
      </w:r>
      <w:r w:rsidRPr="00E556B0">
        <w:rPr>
          <w:rFonts w:ascii="Times New Roman" w:eastAsia="Times New Roman" w:hAnsi="Times New Roman" w:cs="Times New Roman"/>
        </w:rPr>
        <w:t xml:space="preserve"> it's unhealthy to be poor. </w:t>
      </w:r>
      <w:r>
        <w:rPr>
          <w:rFonts w:ascii="Times New Roman" w:eastAsia="Times New Roman" w:hAnsi="Times New Roman" w:cs="Times New Roman"/>
        </w:rPr>
        <w:t xml:space="preserve"> </w:t>
      </w:r>
      <w:r w:rsidRPr="00E556B0">
        <w:rPr>
          <w:rFonts w:ascii="Times New Roman" w:eastAsia="Times New Roman" w:hAnsi="Times New Roman" w:cs="Times New Roman"/>
        </w:rPr>
        <w:t>Why is it, why is poverty</w:t>
      </w:r>
      <w:r>
        <w:rPr>
          <w:rFonts w:ascii="Times New Roman" w:eastAsia="Times New Roman" w:hAnsi="Times New Roman" w:cs="Times New Roman"/>
        </w:rPr>
        <w:t>,</w:t>
      </w:r>
      <w:r w:rsidRPr="00E556B0">
        <w:rPr>
          <w:rFonts w:ascii="Times New Roman" w:eastAsia="Times New Roman" w:hAnsi="Times New Roman" w:cs="Times New Roman"/>
        </w:rPr>
        <w:t xml:space="preserve"> low </w:t>
      </w:r>
      <w:r>
        <w:rPr>
          <w:rFonts w:ascii="Times New Roman" w:eastAsia="Times New Roman" w:hAnsi="Times New Roman" w:cs="Times New Roman"/>
        </w:rPr>
        <w:t>SES</w:t>
      </w:r>
      <w:r w:rsidRPr="00E556B0">
        <w:rPr>
          <w:rFonts w:ascii="Times New Roman" w:eastAsia="Times New Roman" w:hAnsi="Times New Roman" w:cs="Times New Roman"/>
        </w:rPr>
        <w:t xml:space="preserve"> in itself</w:t>
      </w:r>
      <w:r>
        <w:rPr>
          <w:rFonts w:ascii="Times New Roman" w:eastAsia="Times New Roman" w:hAnsi="Times New Roman" w:cs="Times New Roman"/>
        </w:rPr>
        <w:t>,</w:t>
      </w:r>
      <w:r w:rsidRPr="00E556B0">
        <w:rPr>
          <w:rFonts w:ascii="Times New Roman" w:eastAsia="Times New Roman" w:hAnsi="Times New Roman" w:cs="Times New Roman"/>
        </w:rPr>
        <w:t xml:space="preserve"> a risk factor that diminishes a person</w:t>
      </w:r>
      <w:r>
        <w:rPr>
          <w:rFonts w:ascii="Times New Roman" w:eastAsia="Times New Roman" w:hAnsi="Times New Roman" w:cs="Times New Roman"/>
        </w:rPr>
        <w:t>’s</w:t>
      </w:r>
      <w:r w:rsidRPr="00E556B0">
        <w:rPr>
          <w:rFonts w:ascii="Times New Roman" w:eastAsia="Times New Roman" w:hAnsi="Times New Roman" w:cs="Times New Roman"/>
        </w:rPr>
        <w:t xml:space="preserve"> lifespan on average</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There</w:t>
      </w:r>
      <w:r w:rsidRPr="00E556B0">
        <w:rPr>
          <w:rFonts w:ascii="Times New Roman" w:eastAsia="Times New Roman" w:hAnsi="Times New Roman" w:cs="Times New Roman"/>
        </w:rPr>
        <w:t xml:space="preserve"> is research out there</w:t>
      </w:r>
      <w:r>
        <w:rPr>
          <w:rFonts w:ascii="Times New Roman" w:eastAsia="Times New Roman" w:hAnsi="Times New Roman" w:cs="Times New Roman"/>
        </w:rPr>
        <w:t xml:space="preserve"> – </w:t>
      </w:r>
      <w:r w:rsidRPr="00E556B0">
        <w:rPr>
          <w:rFonts w:ascii="Times New Roman" w:eastAsia="Times New Roman" w:hAnsi="Times New Roman" w:cs="Times New Roman"/>
        </w:rPr>
        <w:t>a lot of it done</w:t>
      </w:r>
      <w:r>
        <w:rPr>
          <w:rFonts w:ascii="Times New Roman" w:eastAsia="Times New Roman" w:hAnsi="Times New Roman" w:cs="Times New Roman"/>
        </w:rPr>
        <w:t xml:space="preserve">, </w:t>
      </w:r>
      <w:r w:rsidRPr="00E556B0">
        <w:rPr>
          <w:rFonts w:ascii="Times New Roman" w:eastAsia="Times New Roman" w:hAnsi="Times New Roman" w:cs="Times New Roman"/>
        </w:rPr>
        <w:t>or at least instituted by</w:t>
      </w:r>
      <w:r>
        <w:rPr>
          <w:rFonts w:ascii="Times New Roman" w:eastAsia="Times New Roman" w:hAnsi="Times New Roman" w:cs="Times New Roman"/>
        </w:rPr>
        <w:t xml:space="preserve"> </w:t>
      </w:r>
      <w:r w:rsidRPr="00E556B0">
        <w:rPr>
          <w:rFonts w:ascii="Times New Roman" w:eastAsia="Times New Roman" w:hAnsi="Times New Roman" w:cs="Times New Roman"/>
        </w:rPr>
        <w:t>a Sir Michael Marmot</w:t>
      </w:r>
      <w:r>
        <w:rPr>
          <w:rFonts w:ascii="Times New Roman" w:eastAsia="Times New Roman" w:hAnsi="Times New Roman" w:cs="Times New Roman"/>
        </w:rPr>
        <w:t>,</w:t>
      </w:r>
      <w:r w:rsidRPr="00E556B0">
        <w:rPr>
          <w:rFonts w:ascii="Times New Roman" w:eastAsia="Times New Roman" w:hAnsi="Times New Roman" w:cs="Times New Roman"/>
        </w:rPr>
        <w:t xml:space="preserve"> through the Whitehall study, looking at the role of stress.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Larry talked </w:t>
      </w:r>
      <w:r>
        <w:rPr>
          <w:rFonts w:ascii="Times New Roman" w:eastAsia="Times New Roman" w:hAnsi="Times New Roman" w:cs="Times New Roman"/>
        </w:rPr>
        <w:t xml:space="preserve">at </w:t>
      </w:r>
      <w:r w:rsidRPr="00E556B0">
        <w:rPr>
          <w:rFonts w:ascii="Times New Roman" w:eastAsia="Times New Roman" w:hAnsi="Times New Roman" w:cs="Times New Roman"/>
        </w:rPr>
        <w:t xml:space="preserve">the beginning of the day about stress. </w:t>
      </w:r>
      <w:r>
        <w:rPr>
          <w:rFonts w:ascii="Times New Roman" w:eastAsia="Times New Roman" w:hAnsi="Times New Roman" w:cs="Times New Roman"/>
        </w:rPr>
        <w:t xml:space="preserve"> So,</w:t>
      </w:r>
      <w:r w:rsidRPr="00E556B0">
        <w:rPr>
          <w:rFonts w:ascii="Times New Roman" w:eastAsia="Times New Roman" w:hAnsi="Times New Roman" w:cs="Times New Roman"/>
        </w:rPr>
        <w:t xml:space="preserve"> it is stressful to be impoverished.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When the Whitehall study was done, they expected to find that there would be a huge amount of stress in the upper class. </w:t>
      </w:r>
      <w:r>
        <w:rPr>
          <w:rFonts w:ascii="Times New Roman" w:eastAsia="Times New Roman" w:hAnsi="Times New Roman" w:cs="Times New Roman"/>
        </w:rPr>
        <w:t xml:space="preserve"> </w:t>
      </w:r>
      <w:r w:rsidRPr="00E556B0">
        <w:rPr>
          <w:rFonts w:ascii="Times New Roman" w:eastAsia="Times New Roman" w:hAnsi="Times New Roman" w:cs="Times New Roman"/>
        </w:rPr>
        <w:t>Lots of people dropping dead from heart disease because the</w:t>
      </w:r>
      <w:r>
        <w:rPr>
          <w:rFonts w:ascii="Times New Roman" w:eastAsia="Times New Roman" w:hAnsi="Times New Roman" w:cs="Times New Roman"/>
        </w:rPr>
        <w:t>y</w:t>
      </w:r>
      <w:r w:rsidRPr="00E556B0">
        <w:rPr>
          <w:rFonts w:ascii="Times New Roman" w:eastAsia="Times New Roman" w:hAnsi="Times New Roman" w:cs="Times New Roman"/>
        </w:rPr>
        <w:t xml:space="preserve"> were stressed out</w:t>
      </w:r>
      <w:r>
        <w:rPr>
          <w:rFonts w:ascii="Times New Roman" w:eastAsia="Times New Roman" w:hAnsi="Times New Roman" w:cs="Times New Roman"/>
        </w:rPr>
        <w:t xml:space="preserve"> as</w:t>
      </w:r>
      <w:r w:rsidRPr="00E556B0">
        <w:rPr>
          <w:rFonts w:ascii="Times New Roman" w:eastAsia="Times New Roman" w:hAnsi="Times New Roman" w:cs="Times New Roman"/>
        </w:rPr>
        <w:t xml:space="preserve"> titans of industry or what have you, you know</w:t>
      </w:r>
      <w:r>
        <w:rPr>
          <w:rFonts w:ascii="Times New Roman" w:eastAsia="Times New Roman" w:hAnsi="Times New Roman" w:cs="Times New Roman"/>
        </w:rPr>
        <w:t xml:space="preserve"> </w:t>
      </w:r>
      <w:r w:rsidRPr="00E556B0">
        <w:rPr>
          <w:rFonts w:ascii="Times New Roman" w:eastAsia="Times New Roman" w:hAnsi="Times New Roman" w:cs="Times New Roman"/>
        </w:rPr>
        <w:t>with their</w:t>
      </w:r>
      <w:r>
        <w:rPr>
          <w:rFonts w:ascii="Times New Roman" w:eastAsia="Times New Roman" w:hAnsi="Times New Roman" w:cs="Times New Roman"/>
        </w:rPr>
        <w:t xml:space="preserve"> </w:t>
      </w:r>
      <w:r w:rsidRPr="00E556B0">
        <w:rPr>
          <w:rFonts w:ascii="Times New Roman" w:eastAsia="Times New Roman" w:hAnsi="Times New Roman" w:cs="Times New Roman"/>
        </w:rPr>
        <w:t>mergers</w:t>
      </w:r>
      <w:r>
        <w:rPr>
          <w:rFonts w:ascii="Times New Roman" w:eastAsia="Times New Roman" w:hAnsi="Times New Roman" w:cs="Times New Roman"/>
        </w:rPr>
        <w:t xml:space="preserve"> and so forth, and found </w:t>
      </w:r>
      <w:r w:rsidRPr="00E556B0">
        <w:rPr>
          <w:rFonts w:ascii="Times New Roman" w:eastAsia="Times New Roman" w:hAnsi="Times New Roman" w:cs="Times New Roman"/>
        </w:rPr>
        <w:t xml:space="preserve">that actually it's really stressful to be poor. </w:t>
      </w:r>
    </w:p>
    <w:p w14:paraId="0DFED4C2" w14:textId="77777777" w:rsidR="009E5E01" w:rsidRDefault="009E5E01" w:rsidP="0079385C">
      <w:pPr>
        <w:jc w:val="both"/>
        <w:rPr>
          <w:rFonts w:ascii="Times New Roman" w:eastAsia="Times New Roman" w:hAnsi="Times New Roman" w:cs="Times New Roman"/>
        </w:rPr>
      </w:pPr>
    </w:p>
    <w:p w14:paraId="0434CDC7" w14:textId="77777777" w:rsidR="009E5E01" w:rsidRDefault="009E5E01" w:rsidP="0079385C">
      <w:pPr>
        <w:jc w:val="both"/>
        <w:rPr>
          <w:rFonts w:ascii="Times New Roman" w:eastAsia="Times New Roman" w:hAnsi="Times New Roman" w:cs="Times New Roman"/>
        </w:rPr>
      </w:pPr>
      <w:r>
        <w:rPr>
          <w:rFonts w:ascii="Times New Roman" w:eastAsia="Times New Roman" w:hAnsi="Times New Roman" w:cs="Times New Roman"/>
        </w:rPr>
        <w:t>Why</w:t>
      </w:r>
      <w:r w:rsidRPr="00E556B0">
        <w:rPr>
          <w:rFonts w:ascii="Times New Roman" w:eastAsia="Times New Roman" w:hAnsi="Times New Roman" w:cs="Times New Roman"/>
        </w:rPr>
        <w:t xml:space="preserve"> is it stressful to be poor? </w:t>
      </w:r>
      <w:r>
        <w:rPr>
          <w:rFonts w:ascii="Times New Roman" w:eastAsia="Times New Roman" w:hAnsi="Times New Roman" w:cs="Times New Roman"/>
        </w:rPr>
        <w:t xml:space="preserve"> Well, y</w:t>
      </w:r>
      <w:r w:rsidRPr="00E556B0">
        <w:rPr>
          <w:rFonts w:ascii="Times New Roman" w:eastAsia="Times New Roman" w:hAnsi="Times New Roman" w:cs="Times New Roman"/>
        </w:rPr>
        <w:t>ou know, you're worried about keeping your job</w:t>
      </w:r>
      <w:r>
        <w:rPr>
          <w:rFonts w:ascii="Times New Roman" w:eastAsia="Times New Roman" w:hAnsi="Times New Roman" w:cs="Times New Roman"/>
        </w:rPr>
        <w:t>.  Y</w:t>
      </w:r>
      <w:r w:rsidRPr="00E556B0">
        <w:rPr>
          <w:rFonts w:ascii="Times New Roman" w:eastAsia="Times New Roman" w:hAnsi="Times New Roman" w:cs="Times New Roman"/>
        </w:rPr>
        <w:t xml:space="preserve">ou know that you don't have many skills. </w:t>
      </w:r>
      <w:r>
        <w:rPr>
          <w:rFonts w:ascii="Times New Roman" w:eastAsia="Times New Roman" w:hAnsi="Times New Roman" w:cs="Times New Roman"/>
        </w:rPr>
        <w:t xml:space="preserve"> </w:t>
      </w:r>
      <w:r w:rsidRPr="00E556B0">
        <w:rPr>
          <w:rFonts w:ascii="Times New Roman" w:eastAsia="Times New Roman" w:hAnsi="Times New Roman" w:cs="Times New Roman"/>
        </w:rPr>
        <w:t>You're working in a low wage job, you're easily replaceable, and you could be one sickness away from losing your job.</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If you lose your job, you might lose the roof over your hea</w:t>
      </w:r>
      <w:r>
        <w:rPr>
          <w:rFonts w:ascii="Times New Roman" w:eastAsia="Times New Roman" w:hAnsi="Times New Roman" w:cs="Times New Roman"/>
        </w:rPr>
        <w:t xml:space="preserve">d.  </w:t>
      </w:r>
      <w:r w:rsidRPr="00E556B0">
        <w:rPr>
          <w:rFonts w:ascii="Times New Roman" w:eastAsia="Times New Roman" w:hAnsi="Times New Roman" w:cs="Times New Roman"/>
        </w:rPr>
        <w:t xml:space="preserve">You might not be able to pay your utilities.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You've got all these other problems going on. </w:t>
      </w:r>
      <w:r>
        <w:rPr>
          <w:rFonts w:ascii="Times New Roman" w:eastAsia="Times New Roman" w:hAnsi="Times New Roman" w:cs="Times New Roman"/>
        </w:rPr>
        <w:t xml:space="preserve">  I</w:t>
      </w:r>
      <w:r w:rsidRPr="00E556B0">
        <w:rPr>
          <w:rFonts w:ascii="Times New Roman" w:eastAsia="Times New Roman" w:hAnsi="Times New Roman" w:cs="Times New Roman"/>
        </w:rPr>
        <w:t xml:space="preserve">t is super stressful to be poor.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If you're poor, you're more likely, you </w:t>
      </w:r>
      <w:r>
        <w:rPr>
          <w:rFonts w:ascii="Times New Roman" w:eastAsia="Times New Roman" w:hAnsi="Times New Roman" w:cs="Times New Roman"/>
        </w:rPr>
        <w:t xml:space="preserve">know </w:t>
      </w:r>
      <w:r w:rsidRPr="00E556B0">
        <w:rPr>
          <w:rFonts w:ascii="Times New Roman" w:eastAsia="Times New Roman" w:hAnsi="Times New Roman" w:cs="Times New Roman"/>
        </w:rPr>
        <w:t xml:space="preserve">people of color are more likely to be poor.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You have to deal with daily microaggressions from discrimination.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It is really stressful. </w:t>
      </w:r>
    </w:p>
    <w:p w14:paraId="78C700B7" w14:textId="77777777" w:rsidR="009E5E01" w:rsidRDefault="009E5E01" w:rsidP="0079385C">
      <w:pPr>
        <w:jc w:val="both"/>
        <w:rPr>
          <w:rFonts w:ascii="Times New Roman" w:eastAsia="Times New Roman" w:hAnsi="Times New Roman" w:cs="Times New Roman"/>
        </w:rPr>
      </w:pPr>
    </w:p>
    <w:p w14:paraId="057359E1" w14:textId="77777777" w:rsidR="009E5E01" w:rsidRDefault="009E5E01" w:rsidP="0079385C">
      <w:pPr>
        <w:jc w:val="both"/>
        <w:rPr>
          <w:rFonts w:ascii="Times New Roman" w:eastAsia="Times New Roman" w:hAnsi="Times New Roman" w:cs="Times New Roman"/>
        </w:r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what role</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would </w:t>
      </w:r>
      <w:proofErr w:type="gramStart"/>
      <w:r w:rsidRPr="00E556B0">
        <w:rPr>
          <w:rFonts w:ascii="Times New Roman" w:eastAsia="Times New Roman" w:hAnsi="Times New Roman" w:cs="Times New Roman"/>
        </w:rPr>
        <w:t>having</w:t>
      </w:r>
      <w:proofErr w:type="gramEnd"/>
      <w:r w:rsidRPr="00E556B0">
        <w:rPr>
          <w:rFonts w:ascii="Times New Roman" w:eastAsia="Times New Roman" w:hAnsi="Times New Roman" w:cs="Times New Roman"/>
        </w:rPr>
        <w:t xml:space="preserve"> to report work requirements to prove to the state that you are worthy of your health coverage</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You know, i</w:t>
      </w:r>
      <w:r w:rsidRPr="00E556B0">
        <w:rPr>
          <w:rFonts w:ascii="Times New Roman" w:eastAsia="Times New Roman" w:hAnsi="Times New Roman" w:cs="Times New Roman"/>
        </w:rPr>
        <w:t>f you are a diabetic, you need your health care</w:t>
      </w:r>
      <w:r>
        <w:rPr>
          <w:rFonts w:ascii="Times New Roman" w:eastAsia="Times New Roman" w:hAnsi="Times New Roman" w:cs="Times New Roman"/>
        </w:rPr>
        <w:t>.  Y</w:t>
      </w:r>
      <w:r w:rsidRPr="00E556B0">
        <w:rPr>
          <w:rFonts w:ascii="Times New Roman" w:eastAsia="Times New Roman" w:hAnsi="Times New Roman" w:cs="Times New Roman"/>
        </w:rPr>
        <w:t>ou need your insulin</w:t>
      </w:r>
      <w:r>
        <w:rPr>
          <w:rFonts w:ascii="Times New Roman" w:eastAsia="Times New Roman" w:hAnsi="Times New Roman" w:cs="Times New Roman"/>
        </w:rPr>
        <w:t xml:space="preserve">, </w:t>
      </w:r>
      <w:r w:rsidRPr="00E556B0">
        <w:rPr>
          <w:rFonts w:ascii="Times New Roman" w:eastAsia="Times New Roman" w:hAnsi="Times New Roman" w:cs="Times New Roman"/>
        </w:rPr>
        <w:t>or whatever drugs you're taking to try to keep your diabetes under control</w:t>
      </w:r>
      <w:r>
        <w:rPr>
          <w:rFonts w:ascii="Times New Roman" w:eastAsia="Times New Roman" w:hAnsi="Times New Roman" w:cs="Times New Roman"/>
        </w:rPr>
        <w:t xml:space="preserve"> </w:t>
      </w:r>
      <w:r w:rsidRPr="00E556B0">
        <w:rPr>
          <w:rFonts w:ascii="Times New Roman" w:eastAsia="Times New Roman" w:hAnsi="Times New Roman" w:cs="Times New Roman"/>
        </w:rPr>
        <w:t>so you can work</w:t>
      </w:r>
      <w:r>
        <w:rPr>
          <w:rFonts w:ascii="Times New Roman" w:eastAsia="Times New Roman" w:hAnsi="Times New Roman" w:cs="Times New Roman"/>
        </w:rPr>
        <w:t>.  And,</w:t>
      </w:r>
      <w:r w:rsidRPr="00E556B0">
        <w:rPr>
          <w:rFonts w:ascii="Times New Roman" w:eastAsia="Times New Roman" w:hAnsi="Times New Roman" w:cs="Times New Roman"/>
        </w:rPr>
        <w:t xml:space="preserve"> if you then have to report these requirements, particularly if you have to do it through modalities that you might not have access to, what is this</w:t>
      </w:r>
      <w:r>
        <w:rPr>
          <w:rFonts w:ascii="Times New Roman" w:eastAsia="Times New Roman" w:hAnsi="Times New Roman" w:cs="Times New Roman"/>
        </w:rPr>
        <w:t xml:space="preserve"> – w</w:t>
      </w:r>
      <w:r w:rsidRPr="00E556B0">
        <w:rPr>
          <w:rFonts w:ascii="Times New Roman" w:eastAsia="Times New Roman" w:hAnsi="Times New Roman" w:cs="Times New Roman"/>
        </w:rPr>
        <w:t xml:space="preserve">hat impact is this going to have on your stress?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Is this really going to be doing a lot of good for anyone?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that's the question.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What is this really about?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What's going on? </w:t>
      </w:r>
    </w:p>
    <w:p w14:paraId="354BC7B5" w14:textId="77777777" w:rsidR="009E5E01" w:rsidRDefault="009E5E01" w:rsidP="0079385C">
      <w:pPr>
        <w:jc w:val="both"/>
        <w:rPr>
          <w:rFonts w:ascii="Times New Roman" w:eastAsia="Times New Roman" w:hAnsi="Times New Roman" w:cs="Times New Roman"/>
        </w:rPr>
      </w:pPr>
    </w:p>
    <w:p w14:paraId="31D84DA3" w14:textId="77777777" w:rsidR="00830AD4" w:rsidRDefault="009E5E01" w:rsidP="0079385C">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E556B0">
        <w:rPr>
          <w:rFonts w:ascii="Times New Roman" w:eastAsia="Times New Roman" w:hAnsi="Times New Roman" w:cs="Times New Roman"/>
        </w:rPr>
        <w:t>So</w:t>
      </w:r>
      <w:r>
        <w:rPr>
          <w:rFonts w:ascii="Times New Roman" w:eastAsia="Times New Roman" w:hAnsi="Times New Roman" w:cs="Times New Roman"/>
        </w:rPr>
        <w:t xml:space="preserve">, </w:t>
      </w:r>
      <w:r w:rsidRPr="00E556B0">
        <w:rPr>
          <w:rFonts w:ascii="Times New Roman" w:eastAsia="Times New Roman" w:hAnsi="Times New Roman" w:cs="Times New Roman"/>
        </w:rPr>
        <w:t>it increases the state administrative costs</w:t>
      </w:r>
      <w:r>
        <w:rPr>
          <w:rFonts w:ascii="Times New Roman" w:eastAsia="Times New Roman" w:hAnsi="Times New Roman" w:cs="Times New Roman"/>
        </w:rPr>
        <w:t xml:space="preserve"> – r</w:t>
      </w:r>
      <w:r w:rsidRPr="00E556B0">
        <w:rPr>
          <w:rFonts w:ascii="Times New Roman" w:eastAsia="Times New Roman" w:hAnsi="Times New Roman" w:cs="Times New Roman"/>
        </w:rPr>
        <w:t xml:space="preserve">ight? </w:t>
      </w:r>
      <w:r>
        <w:rPr>
          <w:rFonts w:ascii="Times New Roman" w:eastAsia="Times New Roman" w:hAnsi="Times New Roman" w:cs="Times New Roman"/>
        </w:rPr>
        <w:t xml:space="preserve"> It </w:t>
      </w:r>
      <w:r w:rsidRPr="00E556B0">
        <w:rPr>
          <w:rFonts w:ascii="Times New Roman" w:eastAsia="Times New Roman" w:hAnsi="Times New Roman" w:cs="Times New Roman"/>
        </w:rPr>
        <w:t xml:space="preserve">demeans </w:t>
      </w:r>
      <w:r>
        <w:rPr>
          <w:rFonts w:ascii="Times New Roman" w:eastAsia="Times New Roman" w:hAnsi="Times New Roman" w:cs="Times New Roman"/>
        </w:rPr>
        <w:t xml:space="preserve">and </w:t>
      </w:r>
      <w:r w:rsidRPr="00E556B0">
        <w:rPr>
          <w:rFonts w:ascii="Times New Roman" w:eastAsia="Times New Roman" w:hAnsi="Times New Roman" w:cs="Times New Roman"/>
        </w:rPr>
        <w:t>hassles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TennC</w:t>
      </w:r>
      <w:r w:rsidRPr="00E556B0">
        <w:rPr>
          <w:rFonts w:ascii="Times New Roman" w:eastAsia="Times New Roman" w:hAnsi="Times New Roman" w:cs="Times New Roman"/>
        </w:rPr>
        <w:t>are</w:t>
      </w:r>
      <w:proofErr w:type="spellEnd"/>
      <w:r w:rsidRPr="00E556B0">
        <w:rPr>
          <w:rFonts w:ascii="Times New Roman" w:eastAsia="Times New Roman" w:hAnsi="Times New Roman" w:cs="Times New Roman"/>
        </w:rPr>
        <w:t xml:space="preserve"> members, </w:t>
      </w:r>
      <w:r>
        <w:rPr>
          <w:rFonts w:ascii="Times New Roman" w:eastAsia="Times New Roman" w:hAnsi="Times New Roman" w:cs="Times New Roman"/>
        </w:rPr>
        <w:t>it</w:t>
      </w:r>
      <w:r w:rsidRPr="00E556B0">
        <w:rPr>
          <w:rFonts w:ascii="Times New Roman" w:eastAsia="Times New Roman" w:hAnsi="Times New Roman" w:cs="Times New Roman"/>
        </w:rPr>
        <w:t xml:space="preserve"> treats them like children</w:t>
      </w:r>
      <w:r>
        <w:rPr>
          <w:rFonts w:ascii="Times New Roman" w:eastAsia="Times New Roman" w:hAnsi="Times New Roman" w:cs="Times New Roman"/>
        </w:rPr>
        <w:t>,</w:t>
      </w:r>
      <w:r w:rsidRPr="00E556B0">
        <w:rPr>
          <w:rFonts w:ascii="Times New Roman" w:eastAsia="Times New Roman" w:hAnsi="Times New Roman" w:cs="Times New Roman"/>
        </w:rPr>
        <w:t xml:space="preserve"> and they have to go and report these requirements all the time. Those of you</w:t>
      </w:r>
    </w:p>
    <w:p w14:paraId="373942B8" w14:textId="464A7787" w:rsidR="009E5E01" w:rsidRDefault="009E5E01" w:rsidP="0079385C">
      <w:pPr>
        <w:jc w:val="both"/>
        <w:rPr>
          <w:rFonts w:ascii="Times New Roman" w:eastAsia="Times New Roman" w:hAnsi="Times New Roman" w:cs="Times New Roman"/>
        </w:rPr>
      </w:pPr>
      <w:r w:rsidRPr="00E556B0">
        <w:rPr>
          <w:rFonts w:ascii="Times New Roman" w:eastAsia="Times New Roman" w:hAnsi="Times New Roman" w:cs="Times New Roman"/>
        </w:rPr>
        <w:lastRenderedPageBreak/>
        <w:t xml:space="preserve"> </w:t>
      </w:r>
      <w:r>
        <w:rPr>
          <w:rFonts w:ascii="Times New Roman" w:eastAsia="Times New Roman" w:hAnsi="Times New Roman" w:cs="Times New Roman"/>
        </w:rPr>
        <w:t xml:space="preserve">who </w:t>
      </w:r>
      <w:r w:rsidRPr="00E556B0">
        <w:rPr>
          <w:rFonts w:ascii="Times New Roman" w:eastAsia="Times New Roman" w:hAnsi="Times New Roman" w:cs="Times New Roman"/>
        </w:rPr>
        <w:t>work in law firms, you know, you have to do your billable hours, you have to do your billing and you know</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you all understand </w:t>
      </w:r>
      <w:proofErr w:type="gramStart"/>
      <w:r w:rsidRPr="00E556B0">
        <w:rPr>
          <w:rFonts w:ascii="Times New Roman" w:eastAsia="Times New Roman" w:hAnsi="Times New Roman" w:cs="Times New Roman"/>
        </w:rPr>
        <w:t>that</w:t>
      </w:r>
      <w:r>
        <w:rPr>
          <w:rFonts w:ascii="Times New Roman" w:eastAsia="Times New Roman" w:hAnsi="Times New Roman" w:cs="Times New Roman"/>
        </w:rPr>
        <w:t>.</w:t>
      </w:r>
      <w:proofErr w:type="gramEnd"/>
      <w:r>
        <w:rPr>
          <w:rFonts w:ascii="Times New Roman" w:eastAsia="Times New Roman" w:hAnsi="Times New Roman" w:cs="Times New Roman"/>
        </w:rPr>
        <w:t xml:space="preserve">  Bu</w:t>
      </w:r>
      <w:r w:rsidRPr="00E556B0">
        <w:rPr>
          <w:rFonts w:ascii="Times New Roman" w:eastAsia="Times New Roman" w:hAnsi="Times New Roman" w:cs="Times New Roman"/>
        </w:rPr>
        <w:t>t you're doing that so that you can get paid</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so that you make sure that your clients pay</w:t>
      </w:r>
      <w:r>
        <w:rPr>
          <w:rFonts w:ascii="Times New Roman" w:eastAsia="Times New Roman" w:hAnsi="Times New Roman" w:cs="Times New Roman"/>
        </w:rPr>
        <w:t xml:space="preserve"> </w:t>
      </w:r>
      <w:r w:rsidRPr="00E556B0">
        <w:rPr>
          <w:rFonts w:ascii="Times New Roman" w:eastAsia="Times New Roman" w:hAnsi="Times New Roman" w:cs="Times New Roman"/>
        </w:rPr>
        <w:t>you</w:t>
      </w:r>
      <w:r>
        <w:rPr>
          <w:rFonts w:ascii="Times New Roman" w:eastAsia="Times New Roman" w:hAnsi="Times New Roman" w:cs="Times New Roman"/>
        </w:rPr>
        <w:t xml:space="preserve">.  You </w:t>
      </w:r>
      <w:r w:rsidRPr="00E556B0">
        <w:rPr>
          <w:rFonts w:ascii="Times New Roman" w:eastAsia="Times New Roman" w:hAnsi="Times New Roman" w:cs="Times New Roman"/>
        </w:rPr>
        <w:t>know, this is for health care</w:t>
      </w:r>
      <w:r>
        <w:rPr>
          <w:rFonts w:ascii="Times New Roman" w:eastAsia="Times New Roman" w:hAnsi="Times New Roman" w:cs="Times New Roman"/>
        </w:rPr>
        <w:t xml:space="preserve">, and </w:t>
      </w:r>
      <w:r w:rsidRPr="00E556B0">
        <w:rPr>
          <w:rFonts w:ascii="Times New Roman" w:eastAsia="Times New Roman" w:hAnsi="Times New Roman" w:cs="Times New Roman"/>
        </w:rPr>
        <w:t>it doesn't improve health.</w:t>
      </w:r>
      <w:r>
        <w:rPr>
          <w:rFonts w:ascii="Times New Roman" w:eastAsia="Times New Roman" w:hAnsi="Times New Roman" w:cs="Times New Roman"/>
        </w:rPr>
        <w:t xml:space="preserve"> </w:t>
      </w:r>
      <w:r w:rsidRPr="00E556B0">
        <w:rPr>
          <w:rFonts w:ascii="Times New Roman" w:eastAsia="Times New Roman" w:hAnsi="Times New Roman" w:cs="Times New Roman"/>
        </w:rPr>
        <w:t>This is not something that is going to improve health</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A</w:t>
      </w:r>
      <w:r w:rsidRPr="00E556B0">
        <w:rPr>
          <w:rFonts w:ascii="Times New Roman" w:eastAsia="Times New Roman" w:hAnsi="Times New Roman" w:cs="Times New Roman"/>
        </w:rPr>
        <w:t>nd what's more, these work requirements</w:t>
      </w:r>
      <w:r>
        <w:rPr>
          <w:rFonts w:ascii="Times New Roman" w:eastAsia="Times New Roman" w:hAnsi="Times New Roman" w:cs="Times New Roman"/>
        </w:rPr>
        <w:t xml:space="preserve">, you know, </w:t>
      </w:r>
      <w:r w:rsidRPr="00E556B0">
        <w:rPr>
          <w:rFonts w:ascii="Times New Roman" w:eastAsia="Times New Roman" w:hAnsi="Times New Roman" w:cs="Times New Roman"/>
        </w:rPr>
        <w:t>the state says, you know, we're going to help connect people up with jobs who don't have employment. That's great</w:t>
      </w:r>
      <w:r>
        <w:rPr>
          <w:rFonts w:ascii="Times New Roman" w:eastAsia="Times New Roman" w:hAnsi="Times New Roman" w:cs="Times New Roman"/>
        </w:rPr>
        <w:t>!</w:t>
      </w:r>
      <w:r w:rsidRPr="00E556B0">
        <w:rPr>
          <w:rFonts w:ascii="Times New Roman" w:eastAsia="Times New Roman" w:hAnsi="Times New Roman" w:cs="Times New Roman"/>
        </w:rPr>
        <w:t xml:space="preserve"> Please</w:t>
      </w:r>
      <w:r>
        <w:rPr>
          <w:rFonts w:ascii="Times New Roman" w:eastAsia="Times New Roman" w:hAnsi="Times New Roman" w:cs="Times New Roman"/>
        </w:rPr>
        <w:t>,</w:t>
      </w:r>
      <w:r w:rsidRPr="00E556B0">
        <w:rPr>
          <w:rFonts w:ascii="Times New Roman" w:eastAsia="Times New Roman" w:hAnsi="Times New Roman" w:cs="Times New Roman"/>
        </w:rPr>
        <w:t xml:space="preserve"> help connect people who are unemployed to work. </w:t>
      </w:r>
      <w:r>
        <w:rPr>
          <w:rFonts w:ascii="Times New Roman" w:eastAsia="Times New Roman" w:hAnsi="Times New Roman" w:cs="Times New Roman"/>
        </w:rPr>
        <w:t xml:space="preserve"> </w:t>
      </w:r>
      <w:r w:rsidRPr="00E556B0">
        <w:rPr>
          <w:rFonts w:ascii="Times New Roman" w:eastAsia="Times New Roman" w:hAnsi="Times New Roman" w:cs="Times New Roman"/>
        </w:rPr>
        <w:t>That's great</w:t>
      </w:r>
      <w:r>
        <w:rPr>
          <w:rFonts w:ascii="Times New Roman" w:eastAsia="Times New Roman" w:hAnsi="Times New Roman" w:cs="Times New Roman"/>
        </w:rPr>
        <w:t>!</w:t>
      </w:r>
      <w:r w:rsidRPr="00E556B0">
        <w:rPr>
          <w:rFonts w:ascii="Times New Roman" w:eastAsia="Times New Roman" w:hAnsi="Times New Roman" w:cs="Times New Roman"/>
        </w:rPr>
        <w:t xml:space="preserve"> Are they doing anything new?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Do these programs?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No. They are connecting them up with already existing state services that these individuals could take advantage of anyway and probably should be connected with if they're not employed. </w:t>
      </w:r>
      <w:r>
        <w:rPr>
          <w:rFonts w:ascii="Times New Roman" w:eastAsia="Times New Roman" w:hAnsi="Times New Roman" w:cs="Times New Roman"/>
        </w:rPr>
        <w:t xml:space="preserve"> </w:t>
      </w:r>
      <w:r w:rsidRPr="00E556B0">
        <w:rPr>
          <w:rFonts w:ascii="Times New Roman" w:eastAsia="Times New Roman" w:hAnsi="Times New Roman" w:cs="Times New Roman"/>
        </w:rPr>
        <w:t>Okay</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this really doesn't improve how, and it ultimately applies to this tiny little fraction of members. </w:t>
      </w:r>
    </w:p>
    <w:p w14:paraId="2AC17020" w14:textId="77777777" w:rsidR="009E5E01" w:rsidRDefault="009E5E01" w:rsidP="0079385C">
      <w:pPr>
        <w:jc w:val="both"/>
        <w:rPr>
          <w:rFonts w:ascii="Times New Roman" w:eastAsia="Times New Roman" w:hAnsi="Times New Roman" w:cs="Times New Roman"/>
        </w:rPr>
      </w:pPr>
    </w:p>
    <w:p w14:paraId="59F748F3" w14:textId="77777777" w:rsidR="009E5E01" w:rsidRDefault="009E5E01" w:rsidP="0079385C">
      <w:pPr>
        <w:jc w:val="both"/>
        <w:rPr>
          <w:rFonts w:ascii="Times New Roman" w:eastAsia="Times New Roman" w:hAnsi="Times New Roman" w:cs="Times New Roman"/>
        </w:rPr>
      </w:pPr>
      <w:r w:rsidRPr="00E556B0">
        <w:rPr>
          <w:rFonts w:ascii="Times New Roman" w:eastAsia="Times New Roman" w:hAnsi="Times New Roman" w:cs="Times New Roman"/>
        </w:rPr>
        <w:t>So</w:t>
      </w:r>
      <w:r>
        <w:rPr>
          <w:rFonts w:ascii="Times New Roman" w:eastAsia="Times New Roman" w:hAnsi="Times New Roman" w:cs="Times New Roman"/>
        </w:rPr>
        <w:t>,</w:t>
      </w:r>
      <w:r w:rsidRPr="00E556B0">
        <w:rPr>
          <w:rFonts w:ascii="Times New Roman" w:eastAsia="Times New Roman" w:hAnsi="Times New Roman" w:cs="Times New Roman"/>
        </w:rPr>
        <w:t xml:space="preserve"> what really is going on here? </w:t>
      </w:r>
      <w:r>
        <w:rPr>
          <w:rFonts w:ascii="Times New Roman" w:eastAsia="Times New Roman" w:hAnsi="Times New Roman" w:cs="Times New Roman"/>
        </w:rPr>
        <w:t xml:space="preserve"> </w:t>
      </w:r>
      <w:r w:rsidRPr="00E556B0">
        <w:rPr>
          <w:rFonts w:ascii="Times New Roman" w:eastAsia="Times New Roman" w:hAnsi="Times New Roman" w:cs="Times New Roman"/>
        </w:rPr>
        <w:t>That is the question. So</w:t>
      </w:r>
      <w:r>
        <w:rPr>
          <w:rFonts w:ascii="Times New Roman" w:eastAsia="Times New Roman" w:hAnsi="Times New Roman" w:cs="Times New Roman"/>
        </w:rPr>
        <w:t>,</w:t>
      </w:r>
      <w:r w:rsidRPr="00E556B0">
        <w:rPr>
          <w:rFonts w:ascii="Times New Roman" w:eastAsia="Times New Roman" w:hAnsi="Times New Roman" w:cs="Times New Roman"/>
        </w:rPr>
        <w:t xml:space="preserve"> there are better ways of doing this.</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There are better ways of helping individuals who are low income</w:t>
      </w:r>
      <w:r>
        <w:rPr>
          <w:rFonts w:ascii="Times New Roman" w:eastAsia="Times New Roman" w:hAnsi="Times New Roman" w:cs="Times New Roman"/>
        </w:rPr>
        <w:t xml:space="preserve">, </w:t>
      </w:r>
      <w:r w:rsidRPr="00E556B0">
        <w:rPr>
          <w:rFonts w:ascii="Times New Roman" w:eastAsia="Times New Roman" w:hAnsi="Times New Roman" w:cs="Times New Roman"/>
        </w:rPr>
        <w:t>get the</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skills that they need in order to move forward with their lives and their careers. </w:t>
      </w:r>
      <w:r>
        <w:rPr>
          <w:rFonts w:ascii="Times New Roman" w:eastAsia="Times New Roman" w:hAnsi="Times New Roman" w:cs="Times New Roman"/>
        </w:rPr>
        <w:t xml:space="preserve"> </w:t>
      </w:r>
      <w:r w:rsidRPr="00E556B0">
        <w:rPr>
          <w:rFonts w:ascii="Times New Roman" w:eastAsia="Times New Roman" w:hAnsi="Times New Roman" w:cs="Times New Roman"/>
        </w:rPr>
        <w:t>It is great for people to be employed</w:t>
      </w:r>
      <w:r>
        <w:rPr>
          <w:rFonts w:ascii="Times New Roman" w:eastAsia="Times New Roman" w:hAnsi="Times New Roman" w:cs="Times New Roman"/>
        </w:rPr>
        <w:t>.   B</w:t>
      </w:r>
      <w:r w:rsidRPr="00E556B0">
        <w:rPr>
          <w:rFonts w:ascii="Times New Roman" w:eastAsia="Times New Roman" w:hAnsi="Times New Roman" w:cs="Times New Roman"/>
        </w:rPr>
        <w:t xml:space="preserve">ut you need health care in order to be employed in the first place. </w:t>
      </w:r>
      <w:r>
        <w:rPr>
          <w:rFonts w:ascii="Times New Roman" w:eastAsia="Times New Roman" w:hAnsi="Times New Roman" w:cs="Times New Roman"/>
        </w:rPr>
        <w:t xml:space="preserve"> </w:t>
      </w:r>
      <w:r w:rsidRPr="00E556B0">
        <w:rPr>
          <w:rFonts w:ascii="Times New Roman" w:eastAsia="Times New Roman" w:hAnsi="Times New Roman" w:cs="Times New Roman"/>
        </w:rPr>
        <w:t>If you are not already healthy, you need to get into better health to do this.</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 So</w:t>
      </w:r>
      <w:r>
        <w:rPr>
          <w:rFonts w:ascii="Times New Roman" w:eastAsia="Times New Roman" w:hAnsi="Times New Roman" w:cs="Times New Roman"/>
        </w:rPr>
        <w:t>,</w:t>
      </w:r>
      <w:r w:rsidRPr="00E556B0">
        <w:rPr>
          <w:rFonts w:ascii="Times New Roman" w:eastAsia="Times New Roman" w:hAnsi="Times New Roman" w:cs="Times New Roman"/>
        </w:rPr>
        <w:t xml:space="preserve"> there are ways that we can try to fix this problem</w:t>
      </w:r>
      <w:r>
        <w:rPr>
          <w:rFonts w:ascii="Times New Roman" w:eastAsia="Times New Roman" w:hAnsi="Times New Roman" w:cs="Times New Roman"/>
        </w:rPr>
        <w:t>. B</w:t>
      </w:r>
      <w:r w:rsidRPr="00E556B0">
        <w:rPr>
          <w:rFonts w:ascii="Times New Roman" w:eastAsia="Times New Roman" w:hAnsi="Times New Roman" w:cs="Times New Roman"/>
        </w:rPr>
        <w:t xml:space="preserve">ut these solutions are ones that are going to need to come from the community. </w:t>
      </w:r>
      <w:r>
        <w:rPr>
          <w:rFonts w:ascii="Times New Roman" w:eastAsia="Times New Roman" w:hAnsi="Times New Roman" w:cs="Times New Roman"/>
        </w:rPr>
        <w:t xml:space="preserve"> </w:t>
      </w:r>
      <w:r w:rsidRPr="00E556B0">
        <w:rPr>
          <w:rFonts w:ascii="Times New Roman" w:eastAsia="Times New Roman" w:hAnsi="Times New Roman" w:cs="Times New Roman"/>
        </w:rPr>
        <w:t>if you don't have any bootstraps</w:t>
      </w:r>
      <w:r>
        <w:rPr>
          <w:rFonts w:ascii="Times New Roman" w:eastAsia="Times New Roman" w:hAnsi="Times New Roman" w:cs="Times New Roman"/>
        </w:rPr>
        <w:t xml:space="preserve"> to </w:t>
      </w:r>
      <w:r w:rsidRPr="00E556B0">
        <w:rPr>
          <w:rFonts w:ascii="Times New Roman" w:eastAsia="Times New Roman" w:hAnsi="Times New Roman" w:cs="Times New Roman"/>
        </w:rPr>
        <w:t>pull yourself up</w:t>
      </w:r>
      <w:r>
        <w:rPr>
          <w:rFonts w:ascii="Times New Roman" w:eastAsia="Times New Roman" w:hAnsi="Times New Roman" w:cs="Times New Roman"/>
        </w:rPr>
        <w:t xml:space="preserve"> by, </w:t>
      </w:r>
      <w:r w:rsidRPr="00E556B0">
        <w:rPr>
          <w:rFonts w:ascii="Times New Roman" w:eastAsia="Times New Roman" w:hAnsi="Times New Roman" w:cs="Times New Roman"/>
        </w:rPr>
        <w:t xml:space="preserve">you're going to be in trouble. </w:t>
      </w:r>
    </w:p>
    <w:p w14:paraId="7EB67D7F" w14:textId="77777777" w:rsidR="009E5E01" w:rsidRDefault="009E5E01" w:rsidP="0079385C">
      <w:pPr>
        <w:jc w:val="both"/>
        <w:rPr>
          <w:rFonts w:ascii="Times New Roman" w:eastAsia="Times New Roman" w:hAnsi="Times New Roman" w:cs="Times New Roman"/>
        </w:rPr>
      </w:pPr>
    </w:p>
    <w:p w14:paraId="39F96E91" w14:textId="77777777" w:rsidR="009E5E01" w:rsidRDefault="009E5E01" w:rsidP="0079385C">
      <w:pPr>
        <w:jc w:val="both"/>
        <w:rPr>
          <w:rFonts w:ascii="Times New Roman" w:eastAsia="Times New Roman" w:hAnsi="Times New Roman" w:cs="Times New Roman"/>
        </w:rPr>
      </w:pPr>
      <w:r>
        <w:rPr>
          <w:rFonts w:ascii="Times New Roman" w:eastAsia="Times New Roman" w:hAnsi="Times New Roman" w:cs="Times New Roman"/>
        </w:rPr>
        <w:t xml:space="preserve">So, </w:t>
      </w:r>
      <w:r w:rsidRPr="00E556B0">
        <w:rPr>
          <w:rFonts w:ascii="Times New Roman" w:eastAsia="Times New Roman" w:hAnsi="Times New Roman" w:cs="Times New Roman"/>
        </w:rPr>
        <w:t>we all need to work together to help improve these community health efforts, rather the imposing these requirements just on these individuals who are already struggling. Thank you very much.</w:t>
      </w:r>
      <w:r>
        <w:rPr>
          <w:rFonts w:ascii="Times New Roman" w:eastAsia="Times New Roman" w:hAnsi="Times New Roman" w:cs="Times New Roman"/>
        </w:rPr>
        <w:t xml:space="preserve">  [Applause]</w:t>
      </w:r>
      <w:r w:rsidRPr="00E556B0">
        <w:rPr>
          <w:rFonts w:ascii="Times New Roman" w:eastAsia="Times New Roman" w:hAnsi="Times New Roman" w:cs="Times New Roman"/>
        </w:rPr>
        <w:br/>
      </w:r>
      <w:r w:rsidRPr="00E556B0">
        <w:rPr>
          <w:rFonts w:ascii="Times New Roman" w:eastAsia="Times New Roman" w:hAnsi="Times New Roman" w:cs="Times New Roman"/>
        </w:rPr>
        <w:br/>
      </w:r>
      <w:r w:rsidRPr="00E556B0">
        <w:rPr>
          <w:rFonts w:ascii="Times New Roman" w:eastAsia="Times New Roman" w:hAnsi="Times New Roman" w:cs="Times New Roman"/>
        </w:rPr>
        <w:br/>
      </w:r>
      <w:r>
        <w:rPr>
          <w:rFonts w:ascii="Times New Roman" w:eastAsia="Times New Roman" w:hAnsi="Times New Roman" w:cs="Times New Roman"/>
        </w:rPr>
        <w:t>Okay.</w:t>
      </w:r>
      <w:r w:rsidRPr="00E556B0">
        <w:rPr>
          <w:rFonts w:ascii="Times New Roman" w:eastAsia="Times New Roman" w:hAnsi="Times New Roman" w:cs="Times New Roman"/>
        </w:rPr>
        <w:t xml:space="preserve"> Any questions? You all desperately want your lunch. Yes</w:t>
      </w:r>
      <w:r>
        <w:rPr>
          <w:rFonts w:ascii="Times New Roman" w:eastAsia="Times New Roman" w:hAnsi="Times New Roman" w:cs="Times New Roman"/>
        </w:rPr>
        <w:t>?</w:t>
      </w:r>
    </w:p>
    <w:p w14:paraId="31138D37" w14:textId="77777777" w:rsidR="009E5E01" w:rsidRDefault="009E5E01" w:rsidP="009E5E01">
      <w:pPr>
        <w:rPr>
          <w:rFonts w:ascii="Times New Roman" w:eastAsia="Times New Roman" w:hAnsi="Times New Roman" w:cs="Times New Roman"/>
        </w:rPr>
      </w:pPr>
    </w:p>
    <w:p w14:paraId="561D36F8" w14:textId="6A4109B6" w:rsidR="009E5E01" w:rsidRDefault="009E5E01" w:rsidP="0079385C">
      <w:pPr>
        <w:jc w:val="both"/>
        <w:rPr>
          <w:rFonts w:ascii="Times New Roman" w:eastAsia="Times New Roman" w:hAnsi="Times New Roman" w:cs="Times New Roman"/>
        </w:rPr>
      </w:pPr>
      <w:r>
        <w:rPr>
          <w:rFonts w:ascii="Times New Roman" w:eastAsia="Times New Roman" w:hAnsi="Times New Roman" w:cs="Times New Roman"/>
          <w:b/>
        </w:rPr>
        <w:t>Audience Member:</w:t>
      </w:r>
      <w:r>
        <w:rPr>
          <w:rFonts w:ascii="Times New Roman" w:eastAsia="Times New Roman" w:hAnsi="Times New Roman" w:cs="Times New Roman"/>
        </w:rPr>
        <w:t xml:space="preserve"> So, I assume there haven’t been any studies on increased morbidity in Arkansas?</w:t>
      </w:r>
    </w:p>
    <w:p w14:paraId="39D2A694" w14:textId="77777777" w:rsidR="009E5E01" w:rsidRDefault="009E5E01" w:rsidP="0079385C">
      <w:pPr>
        <w:jc w:val="both"/>
        <w:rPr>
          <w:rFonts w:ascii="Times New Roman" w:eastAsia="Times New Roman" w:hAnsi="Times New Roman" w:cs="Times New Roman"/>
        </w:rPr>
      </w:pPr>
    </w:p>
    <w:p w14:paraId="5A23F4EE" w14:textId="77777777" w:rsidR="00830AD4" w:rsidRDefault="009E5E01" w:rsidP="00760F93">
      <w:pPr>
        <w:jc w:val="both"/>
        <w:rPr>
          <w:rFonts w:ascii="Times New Roman" w:eastAsia="Times New Roman" w:hAnsi="Times New Roman" w:cs="Times New Roman"/>
        </w:rPr>
        <w:sectPr w:rsidR="00830AD4" w:rsidSect="00344F48">
          <w:type w:val="continuous"/>
          <w:pgSz w:w="12240" w:h="15840"/>
          <w:pgMar w:top="2880" w:right="2880" w:bottom="1440" w:left="2880" w:header="720" w:footer="720" w:gutter="0"/>
          <w:cols w:space="720"/>
          <w:docGrid w:linePitch="360"/>
        </w:sectPr>
      </w:pPr>
      <w:r w:rsidRPr="00404AB8">
        <w:rPr>
          <w:rFonts w:ascii="Times New Roman" w:eastAsia="Times New Roman" w:hAnsi="Times New Roman" w:cs="Times New Roman"/>
          <w:b/>
        </w:rPr>
        <w:t xml:space="preserve">Prof. </w:t>
      </w:r>
      <w:proofErr w:type="spellStart"/>
      <w:r w:rsidRPr="00404AB8">
        <w:rPr>
          <w:rFonts w:ascii="Times New Roman" w:eastAsia="Times New Roman" w:hAnsi="Times New Roman" w:cs="Times New Roman"/>
          <w:b/>
        </w:rPr>
        <w:t>Hermer</w:t>
      </w:r>
      <w:proofErr w:type="spellEnd"/>
      <w:r w:rsidRPr="00404AB8">
        <w:rPr>
          <w:rFonts w:ascii="Times New Roman" w:eastAsia="Times New Roman" w:hAnsi="Times New Roman" w:cs="Times New Roman"/>
          <w:b/>
        </w:rPr>
        <w:t>:</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It is way too early to get that data. </w:t>
      </w:r>
      <w:r>
        <w:rPr>
          <w:rFonts w:ascii="Times New Roman" w:eastAsia="Times New Roman" w:hAnsi="Times New Roman" w:cs="Times New Roman"/>
        </w:rPr>
        <w:t xml:space="preserve"> </w:t>
      </w:r>
      <w:r w:rsidRPr="00E556B0">
        <w:rPr>
          <w:rFonts w:ascii="Times New Roman" w:eastAsia="Times New Roman" w:hAnsi="Times New Roman" w:cs="Times New Roman"/>
        </w:rPr>
        <w:t>And what's more</w:t>
      </w:r>
      <w:r>
        <w:rPr>
          <w:rFonts w:ascii="Times New Roman" w:eastAsia="Times New Roman" w:hAnsi="Times New Roman" w:cs="Times New Roman"/>
        </w:rPr>
        <w:t>, t</w:t>
      </w:r>
      <w:r w:rsidRPr="00E556B0">
        <w:rPr>
          <w:rFonts w:ascii="Times New Roman" w:eastAsia="Times New Roman" w:hAnsi="Times New Roman" w:cs="Times New Roman"/>
        </w:rPr>
        <w:t>o the best of my knowledge, no one knows what has happened to the individuals who have left</w:t>
      </w:r>
      <w:r>
        <w:rPr>
          <w:rFonts w:ascii="Times New Roman" w:eastAsia="Times New Roman" w:hAnsi="Times New Roman" w:cs="Times New Roman"/>
        </w:rPr>
        <w:t xml:space="preserve"> – who no </w:t>
      </w:r>
      <w:r w:rsidRPr="00E556B0">
        <w:rPr>
          <w:rFonts w:ascii="Times New Roman" w:eastAsia="Times New Roman" w:hAnsi="Times New Roman" w:cs="Times New Roman"/>
        </w:rPr>
        <w:t>longer have cover</w:t>
      </w:r>
      <w:r>
        <w:rPr>
          <w:rFonts w:ascii="Times New Roman" w:eastAsia="Times New Roman" w:hAnsi="Times New Roman" w:cs="Times New Roman"/>
        </w:rPr>
        <w:t>age.</w:t>
      </w:r>
      <w:r w:rsidRPr="00E556B0">
        <w:rPr>
          <w:rFonts w:ascii="Times New Roman" w:eastAsia="Times New Roman" w:hAnsi="Times New Roman" w:cs="Times New Roman"/>
        </w:rPr>
        <w:t xml:space="preserve"> So</w:t>
      </w:r>
      <w:r>
        <w:rPr>
          <w:rFonts w:ascii="Times New Roman" w:eastAsia="Times New Roman" w:hAnsi="Times New Roman" w:cs="Times New Roman"/>
        </w:rPr>
        <w:t>,</w:t>
      </w:r>
    </w:p>
    <w:p w14:paraId="614D577A" w14:textId="30783723" w:rsidR="009E5E01" w:rsidRDefault="009E5E01" w:rsidP="00760F93">
      <w:pPr>
        <w:jc w:val="both"/>
        <w:rPr>
          <w:rFonts w:ascii="Times New Roman" w:eastAsia="Times New Roman" w:hAnsi="Times New Roman" w:cs="Times New Roman"/>
        </w:rPr>
      </w:pPr>
      <w:r w:rsidRPr="00E556B0">
        <w:rPr>
          <w:rFonts w:ascii="Times New Roman" w:eastAsia="Times New Roman" w:hAnsi="Times New Roman" w:cs="Times New Roman"/>
        </w:rPr>
        <w:lastRenderedPageBreak/>
        <w:t xml:space="preserve">we don't know whether the individuals who are remaining are healthier or less healthy. </w:t>
      </w:r>
      <w:r>
        <w:rPr>
          <w:rFonts w:ascii="Times New Roman" w:eastAsia="Times New Roman" w:hAnsi="Times New Roman" w:cs="Times New Roman"/>
        </w:rPr>
        <w:t xml:space="preserve"> But</w:t>
      </w:r>
      <w:r w:rsidRPr="00E556B0">
        <w:rPr>
          <w:rFonts w:ascii="Times New Roman" w:eastAsia="Times New Roman" w:hAnsi="Times New Roman" w:cs="Times New Roman"/>
        </w:rPr>
        <w:t xml:space="preserve"> we also don't know what's happening to the people</w:t>
      </w:r>
      <w:r>
        <w:rPr>
          <w:rFonts w:ascii="Times New Roman" w:eastAsia="Times New Roman" w:hAnsi="Times New Roman" w:cs="Times New Roman"/>
        </w:rPr>
        <w:t xml:space="preserve"> who are leaving here</w:t>
      </w:r>
      <w:r w:rsidRPr="00E556B0">
        <w:rPr>
          <w:rFonts w:ascii="Times New Roman" w:eastAsia="Times New Roman" w:hAnsi="Times New Roman" w:cs="Times New Roman"/>
        </w:rPr>
        <w:t xml:space="preserve">. </w:t>
      </w:r>
    </w:p>
    <w:p w14:paraId="6F21C9BF" w14:textId="77777777" w:rsidR="009E5E01" w:rsidRDefault="009E5E01" w:rsidP="00760F93">
      <w:pPr>
        <w:ind w:left="720" w:hanging="720"/>
        <w:jc w:val="both"/>
        <w:rPr>
          <w:rFonts w:ascii="Times New Roman" w:eastAsia="Times New Roman" w:hAnsi="Times New Roman" w:cs="Times New Roman"/>
        </w:rPr>
      </w:pPr>
    </w:p>
    <w:p w14:paraId="7E4589D6" w14:textId="77777777" w:rsidR="009E5E01" w:rsidRDefault="009E5E01" w:rsidP="00760F93">
      <w:pPr>
        <w:jc w:val="both"/>
        <w:rPr>
          <w:rFonts w:ascii="Times New Roman" w:eastAsia="Times New Roman" w:hAnsi="Times New Roman" w:cs="Times New Roman"/>
        </w:rPr>
      </w:pPr>
      <w:r w:rsidRPr="00E556B0">
        <w:rPr>
          <w:rFonts w:ascii="Times New Roman" w:eastAsia="Times New Roman" w:hAnsi="Times New Roman" w:cs="Times New Roman"/>
        </w:rPr>
        <w:t>I'd be happy to talk to people afterwards if you all are just desperate to get to lunch. But</w:t>
      </w:r>
      <w:r>
        <w:rPr>
          <w:rFonts w:ascii="Times New Roman" w:eastAsia="Times New Roman" w:hAnsi="Times New Roman" w:cs="Times New Roman"/>
        </w:rPr>
        <w:t>,</w:t>
      </w:r>
      <w:r w:rsidRPr="00E556B0">
        <w:rPr>
          <w:rFonts w:ascii="Times New Roman" w:eastAsia="Times New Roman" w:hAnsi="Times New Roman" w:cs="Times New Roman"/>
        </w:rPr>
        <w:t xml:space="preserve"> thank</w:t>
      </w:r>
      <w:r>
        <w:rPr>
          <w:rFonts w:ascii="Times New Roman" w:eastAsia="Times New Roman" w:hAnsi="Times New Roman" w:cs="Times New Roman"/>
        </w:rPr>
        <w:t xml:space="preserve"> </w:t>
      </w:r>
      <w:r w:rsidRPr="00E556B0">
        <w:rPr>
          <w:rFonts w:ascii="Times New Roman" w:eastAsia="Times New Roman" w:hAnsi="Times New Roman" w:cs="Times New Roman"/>
        </w:rPr>
        <w:t>you</w:t>
      </w:r>
      <w:r>
        <w:rPr>
          <w:rFonts w:ascii="Times New Roman" w:eastAsia="Times New Roman" w:hAnsi="Times New Roman" w:cs="Times New Roman"/>
        </w:rPr>
        <w:t xml:space="preserve"> all</w:t>
      </w:r>
      <w:r w:rsidRPr="00E556B0">
        <w:rPr>
          <w:rFonts w:ascii="Times New Roman" w:eastAsia="Times New Roman" w:hAnsi="Times New Roman" w:cs="Times New Roman"/>
        </w:rPr>
        <w:t xml:space="preserve"> very much. [</w:t>
      </w:r>
      <w:r>
        <w:rPr>
          <w:rFonts w:ascii="Times New Roman" w:eastAsia="Times New Roman" w:hAnsi="Times New Roman" w:cs="Times New Roman"/>
        </w:rPr>
        <w:t>Applause</w:t>
      </w:r>
      <w:r w:rsidRPr="00E556B0">
        <w:rPr>
          <w:rFonts w:ascii="Times New Roman" w:eastAsia="Times New Roman" w:hAnsi="Times New Roman" w:cs="Times New Roman"/>
        </w:rPr>
        <w:t xml:space="preserve">] </w:t>
      </w:r>
    </w:p>
    <w:p w14:paraId="4CC5D4D9" w14:textId="77777777" w:rsidR="009E5E01" w:rsidRDefault="009E5E01" w:rsidP="00760F93">
      <w:pPr>
        <w:jc w:val="both"/>
        <w:rPr>
          <w:rFonts w:ascii="Times New Roman" w:eastAsia="Times New Roman" w:hAnsi="Times New Roman" w:cs="Times New Roman"/>
        </w:rPr>
      </w:pPr>
    </w:p>
    <w:p w14:paraId="5C835748" w14:textId="19696AC2" w:rsidR="009E5E01" w:rsidRDefault="009E5E01" w:rsidP="00760F93">
      <w:pPr>
        <w:jc w:val="both"/>
        <w:rPr>
          <w:rFonts w:ascii="Times New Roman" w:eastAsia="Times New Roman" w:hAnsi="Times New Roman" w:cs="Times New Roman"/>
        </w:rPr>
      </w:pPr>
      <w:r w:rsidRPr="00404AB8">
        <w:rPr>
          <w:rFonts w:ascii="Times New Roman" w:eastAsia="Times New Roman" w:hAnsi="Times New Roman" w:cs="Times New Roman"/>
          <w:b/>
        </w:rPr>
        <w:t xml:space="preserve">Phillip </w:t>
      </w:r>
      <w:proofErr w:type="spellStart"/>
      <w:proofErr w:type="gramStart"/>
      <w:r w:rsidRPr="00404AB8">
        <w:rPr>
          <w:rFonts w:ascii="Times New Roman" w:eastAsia="Times New Roman" w:hAnsi="Times New Roman" w:cs="Times New Roman"/>
          <w:b/>
        </w:rPr>
        <w:t>Fitzgerald:</w:t>
      </w:r>
      <w:r>
        <w:rPr>
          <w:rFonts w:ascii="Times New Roman" w:eastAsia="Times New Roman" w:hAnsi="Times New Roman" w:cs="Times New Roman"/>
        </w:rPr>
        <w:t>T</w:t>
      </w:r>
      <w:r w:rsidRPr="00E556B0">
        <w:rPr>
          <w:rFonts w:ascii="Times New Roman" w:eastAsia="Times New Roman" w:hAnsi="Times New Roman" w:cs="Times New Roman"/>
        </w:rPr>
        <w:t>hank</w:t>
      </w:r>
      <w:proofErr w:type="spellEnd"/>
      <w:proofErr w:type="gramEnd"/>
      <w:r w:rsidRPr="00E556B0">
        <w:rPr>
          <w:rFonts w:ascii="Times New Roman" w:eastAsia="Times New Roman" w:hAnsi="Times New Roman" w:cs="Times New Roman"/>
        </w:rPr>
        <w:t xml:space="preserve"> you</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P</w:t>
      </w:r>
      <w:r w:rsidRPr="00E556B0">
        <w:rPr>
          <w:rFonts w:ascii="Times New Roman" w:eastAsia="Times New Roman" w:hAnsi="Times New Roman" w:cs="Times New Roman"/>
        </w:rPr>
        <w:t xml:space="preserve">rofessor </w:t>
      </w:r>
      <w:proofErr w:type="spellStart"/>
      <w:r w:rsidRPr="00E556B0">
        <w:rPr>
          <w:rFonts w:ascii="Times New Roman" w:eastAsia="Times New Roman" w:hAnsi="Times New Roman" w:cs="Times New Roman"/>
        </w:rPr>
        <w:t>Her</w:t>
      </w:r>
      <w:r>
        <w:rPr>
          <w:rFonts w:ascii="Times New Roman" w:eastAsia="Times New Roman" w:hAnsi="Times New Roman" w:cs="Times New Roman"/>
        </w:rPr>
        <w:t>mer</w:t>
      </w:r>
      <w:proofErr w:type="spellEnd"/>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There is one last thing </w:t>
      </w:r>
      <w:r>
        <w:rPr>
          <w:rFonts w:ascii="Times New Roman" w:eastAsia="Times New Roman" w:hAnsi="Times New Roman" w:cs="Times New Roman"/>
        </w:rPr>
        <w:t>before lunch</w:t>
      </w:r>
      <w:r w:rsidRPr="00E556B0">
        <w:rPr>
          <w:rFonts w:ascii="Times New Roman" w:eastAsia="Times New Roman" w:hAnsi="Times New Roman" w:cs="Times New Roman"/>
        </w:rPr>
        <w:t xml:space="preserve">, and that is me. I'm </w:t>
      </w:r>
      <w:r>
        <w:rPr>
          <w:rFonts w:ascii="Times New Roman" w:eastAsia="Times New Roman" w:hAnsi="Times New Roman" w:cs="Times New Roman"/>
        </w:rPr>
        <w:t xml:space="preserve">Phillip </w:t>
      </w:r>
      <w:r w:rsidRPr="00E556B0">
        <w:rPr>
          <w:rFonts w:ascii="Times New Roman" w:eastAsia="Times New Roman" w:hAnsi="Times New Roman" w:cs="Times New Roman"/>
        </w:rPr>
        <w:t>Fitzgerald. I'm the editor</w:t>
      </w:r>
      <w:r>
        <w:rPr>
          <w:rFonts w:ascii="Times New Roman" w:eastAsia="Times New Roman" w:hAnsi="Times New Roman" w:cs="Times New Roman"/>
        </w:rPr>
        <w:t>-</w:t>
      </w:r>
      <w:r w:rsidRPr="00E556B0">
        <w:rPr>
          <w:rFonts w:ascii="Times New Roman" w:eastAsia="Times New Roman" w:hAnsi="Times New Roman" w:cs="Times New Roman"/>
        </w:rPr>
        <w:t>in</w:t>
      </w:r>
      <w:r>
        <w:rPr>
          <w:rFonts w:ascii="Times New Roman" w:eastAsia="Times New Roman" w:hAnsi="Times New Roman" w:cs="Times New Roman"/>
        </w:rPr>
        <w:t>-</w:t>
      </w:r>
      <w:r w:rsidRPr="00E556B0">
        <w:rPr>
          <w:rFonts w:ascii="Times New Roman" w:eastAsia="Times New Roman" w:hAnsi="Times New Roman" w:cs="Times New Roman"/>
        </w:rPr>
        <w:t xml:space="preserve">chief </w:t>
      </w:r>
      <w:r>
        <w:rPr>
          <w:rFonts w:ascii="Times New Roman" w:eastAsia="Times New Roman" w:hAnsi="Times New Roman" w:cs="Times New Roman"/>
        </w:rPr>
        <w:t>of the</w:t>
      </w:r>
      <w:r w:rsidRPr="00E556B0">
        <w:rPr>
          <w:rFonts w:ascii="Times New Roman" w:eastAsia="Times New Roman" w:hAnsi="Times New Roman" w:cs="Times New Roman"/>
        </w:rPr>
        <w:t xml:space="preserve"> health </w:t>
      </w:r>
      <w:r>
        <w:rPr>
          <w:rFonts w:ascii="Times New Roman" w:eastAsia="Times New Roman" w:hAnsi="Times New Roman" w:cs="Times New Roman"/>
        </w:rPr>
        <w:t>law journal.</w:t>
      </w:r>
      <w:r w:rsidRPr="00E556B0">
        <w:rPr>
          <w:rFonts w:ascii="Times New Roman" w:eastAsia="Times New Roman" w:hAnsi="Times New Roman" w:cs="Times New Roman"/>
        </w:rPr>
        <w:t xml:space="preserve"> </w:t>
      </w:r>
      <w:r>
        <w:rPr>
          <w:rFonts w:ascii="Times New Roman" w:eastAsia="Times New Roman" w:hAnsi="Times New Roman" w:cs="Times New Roman"/>
        </w:rPr>
        <w:t>I</w:t>
      </w:r>
      <w:r w:rsidRPr="00E556B0">
        <w:rPr>
          <w:rFonts w:ascii="Times New Roman" w:eastAsia="Times New Roman" w:hAnsi="Times New Roman" w:cs="Times New Roman"/>
        </w:rPr>
        <w:t xml:space="preserve">t's my pleasure to have had you all here today. </w:t>
      </w:r>
      <w:r>
        <w:rPr>
          <w:rFonts w:ascii="Times New Roman" w:eastAsia="Times New Roman" w:hAnsi="Times New Roman" w:cs="Times New Roman"/>
        </w:rPr>
        <w:t xml:space="preserve"> The lunch</w:t>
      </w:r>
      <w:r w:rsidRPr="00E556B0">
        <w:rPr>
          <w:rFonts w:ascii="Times New Roman" w:eastAsia="Times New Roman" w:hAnsi="Times New Roman" w:cs="Times New Roman"/>
        </w:rPr>
        <w:t xml:space="preserve"> today is sponsored by </w:t>
      </w:r>
      <w:r>
        <w:rPr>
          <w:rFonts w:ascii="Times New Roman" w:eastAsia="Times New Roman" w:hAnsi="Times New Roman" w:cs="Times New Roman"/>
        </w:rPr>
        <w:t xml:space="preserve">Waller Lansden Dortch and Davis, </w:t>
      </w:r>
      <w:r w:rsidRPr="00E556B0">
        <w:rPr>
          <w:rFonts w:ascii="Times New Roman" w:eastAsia="Times New Roman" w:hAnsi="Times New Roman" w:cs="Times New Roman"/>
        </w:rPr>
        <w:t xml:space="preserve">and I can't wait to </w:t>
      </w:r>
      <w:r>
        <w:rPr>
          <w:rFonts w:ascii="Times New Roman" w:eastAsia="Times New Roman" w:hAnsi="Times New Roman" w:cs="Times New Roman"/>
        </w:rPr>
        <w:t xml:space="preserve">let you </w:t>
      </w:r>
      <w:r w:rsidRPr="00E556B0">
        <w:rPr>
          <w:rFonts w:ascii="Times New Roman" w:eastAsia="Times New Roman" w:hAnsi="Times New Roman" w:cs="Times New Roman"/>
        </w:rPr>
        <w:t>go eat it</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B</w:t>
      </w:r>
      <w:r w:rsidRPr="00E556B0">
        <w:rPr>
          <w:rFonts w:ascii="Times New Roman" w:eastAsia="Times New Roman" w:hAnsi="Times New Roman" w:cs="Times New Roman"/>
        </w:rPr>
        <w:t>ut I have two points I</w:t>
      </w:r>
      <w:r>
        <w:rPr>
          <w:rFonts w:ascii="Times New Roman" w:eastAsia="Times New Roman" w:hAnsi="Times New Roman" w:cs="Times New Roman"/>
        </w:rPr>
        <w:t>’d</w:t>
      </w:r>
      <w:r w:rsidRPr="00E556B0">
        <w:rPr>
          <w:rFonts w:ascii="Times New Roman" w:eastAsia="Times New Roman" w:hAnsi="Times New Roman" w:cs="Times New Roman"/>
        </w:rPr>
        <w:t xml:space="preserve"> like </w:t>
      </w:r>
      <w:r>
        <w:rPr>
          <w:rFonts w:ascii="Times New Roman" w:eastAsia="Times New Roman" w:hAnsi="Times New Roman" w:cs="Times New Roman"/>
        </w:rPr>
        <w:t xml:space="preserve">to </w:t>
      </w:r>
      <w:r w:rsidRPr="00E556B0">
        <w:rPr>
          <w:rFonts w:ascii="Times New Roman" w:eastAsia="Times New Roman" w:hAnsi="Times New Roman" w:cs="Times New Roman"/>
        </w:rPr>
        <w:t xml:space="preserve">make. </w:t>
      </w:r>
    </w:p>
    <w:p w14:paraId="35B845D1" w14:textId="77777777" w:rsidR="009E5E01" w:rsidRDefault="009E5E01" w:rsidP="00760F93">
      <w:pPr>
        <w:ind w:left="2160" w:hanging="2160"/>
        <w:jc w:val="both"/>
        <w:rPr>
          <w:rFonts w:ascii="Times New Roman" w:eastAsia="Times New Roman" w:hAnsi="Times New Roman" w:cs="Times New Roman"/>
        </w:rPr>
      </w:pPr>
    </w:p>
    <w:p w14:paraId="795B2289" w14:textId="77777777" w:rsidR="009E5E01" w:rsidRDefault="009E5E01" w:rsidP="00760F93">
      <w:pPr>
        <w:jc w:val="both"/>
        <w:rPr>
          <w:rFonts w:ascii="Times New Roman" w:eastAsia="Times New Roman" w:hAnsi="Times New Roman" w:cs="Times New Roman"/>
        </w:rPr>
      </w:pPr>
      <w:r w:rsidRPr="00E556B0">
        <w:rPr>
          <w:rFonts w:ascii="Times New Roman" w:eastAsia="Times New Roman" w:hAnsi="Times New Roman" w:cs="Times New Roman"/>
        </w:rPr>
        <w:t>The first is</w:t>
      </w:r>
      <w:r>
        <w:rPr>
          <w:rFonts w:ascii="Times New Roman" w:eastAsia="Times New Roman" w:hAnsi="Times New Roman" w:cs="Times New Roman"/>
        </w:rPr>
        <w:t xml:space="preserve">, </w:t>
      </w:r>
      <w:r w:rsidRPr="00E556B0">
        <w:rPr>
          <w:rFonts w:ascii="Times New Roman" w:eastAsia="Times New Roman" w:hAnsi="Times New Roman" w:cs="Times New Roman"/>
        </w:rPr>
        <w:t>we have a website up</w:t>
      </w:r>
      <w:r>
        <w:rPr>
          <w:rFonts w:ascii="Times New Roman" w:eastAsia="Times New Roman" w:hAnsi="Times New Roman" w:cs="Times New Roman"/>
        </w:rPr>
        <w:t>: b</w:t>
      </w:r>
      <w:r w:rsidRPr="00E556B0">
        <w:rPr>
          <w:rFonts w:ascii="Times New Roman" w:eastAsia="Times New Roman" w:hAnsi="Times New Roman" w:cs="Times New Roman"/>
        </w:rPr>
        <w:t>elmonthealth</w:t>
      </w:r>
      <w:r>
        <w:rPr>
          <w:rFonts w:ascii="Times New Roman" w:eastAsia="Times New Roman" w:hAnsi="Times New Roman" w:cs="Times New Roman"/>
        </w:rPr>
        <w:t>l</w:t>
      </w:r>
      <w:r w:rsidRPr="00E556B0">
        <w:rPr>
          <w:rFonts w:ascii="Times New Roman" w:eastAsia="Times New Roman" w:hAnsi="Times New Roman" w:cs="Times New Roman"/>
        </w:rPr>
        <w:t>aw.com</w:t>
      </w:r>
      <w:r>
        <w:rPr>
          <w:rFonts w:ascii="Times New Roman" w:eastAsia="Times New Roman" w:hAnsi="Times New Roman" w:cs="Times New Roman"/>
        </w:rPr>
        <w:t xml:space="preserve">, </w:t>
      </w:r>
      <w:r w:rsidRPr="00E556B0">
        <w:rPr>
          <w:rFonts w:ascii="Times New Roman" w:eastAsia="Times New Roman" w:hAnsi="Times New Roman" w:cs="Times New Roman"/>
        </w:rPr>
        <w:t>and on that website you</w:t>
      </w:r>
      <w:r>
        <w:rPr>
          <w:rFonts w:ascii="Times New Roman" w:eastAsia="Times New Roman" w:hAnsi="Times New Roman" w:cs="Times New Roman"/>
        </w:rPr>
        <w:t xml:space="preserve"> can</w:t>
      </w:r>
      <w:r w:rsidRPr="00E556B0">
        <w:rPr>
          <w:rFonts w:ascii="Times New Roman" w:eastAsia="Times New Roman" w:hAnsi="Times New Roman" w:cs="Times New Roman"/>
        </w:rPr>
        <w:t xml:space="preserve"> find our previous publications or transcripts from our prior</w:t>
      </w:r>
      <w:r>
        <w:rPr>
          <w:rFonts w:ascii="Times New Roman" w:eastAsia="Times New Roman" w:hAnsi="Times New Roman" w:cs="Times New Roman"/>
        </w:rPr>
        <w:t xml:space="preserve"> symposiums</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We</w:t>
      </w:r>
      <w:r w:rsidRPr="00E556B0">
        <w:rPr>
          <w:rFonts w:ascii="Times New Roman" w:eastAsia="Times New Roman" w:hAnsi="Times New Roman" w:cs="Times New Roman"/>
        </w:rPr>
        <w:t xml:space="preserve"> have </w:t>
      </w:r>
      <w:r>
        <w:rPr>
          <w:rFonts w:ascii="Times New Roman" w:eastAsia="Times New Roman" w:hAnsi="Times New Roman" w:cs="Times New Roman"/>
        </w:rPr>
        <w:t xml:space="preserve">a </w:t>
      </w:r>
      <w:r w:rsidRPr="00E556B0">
        <w:rPr>
          <w:rFonts w:ascii="Times New Roman" w:eastAsia="Times New Roman" w:hAnsi="Times New Roman" w:cs="Times New Roman"/>
        </w:rPr>
        <w:t>blog post</w:t>
      </w:r>
      <w:r>
        <w:rPr>
          <w:rFonts w:ascii="Times New Roman" w:eastAsia="Times New Roman" w:hAnsi="Times New Roman" w:cs="Times New Roman"/>
        </w:rPr>
        <w:t xml:space="preserve"> on t</w:t>
      </w:r>
      <w:r w:rsidRPr="00E556B0">
        <w:rPr>
          <w:rFonts w:ascii="Times New Roman" w:eastAsia="Times New Roman" w:hAnsi="Times New Roman" w:cs="Times New Roman"/>
        </w:rPr>
        <w:t xml:space="preserve">here </w:t>
      </w:r>
      <w:r>
        <w:rPr>
          <w:rFonts w:ascii="Times New Roman" w:eastAsia="Times New Roman" w:hAnsi="Times New Roman" w:cs="Times New Roman"/>
        </w:rPr>
        <w:t xml:space="preserve">that does current updates on </w:t>
      </w:r>
      <w:r w:rsidRPr="00E556B0">
        <w:rPr>
          <w:rFonts w:ascii="Times New Roman" w:eastAsia="Times New Roman" w:hAnsi="Times New Roman" w:cs="Times New Roman"/>
        </w:rPr>
        <w:t>developments in health law</w:t>
      </w:r>
      <w:r>
        <w:rPr>
          <w:rFonts w:ascii="Times New Roman" w:eastAsia="Times New Roman" w:hAnsi="Times New Roman" w:cs="Times New Roman"/>
        </w:rPr>
        <w:t>.  A</w:t>
      </w:r>
      <w:r w:rsidRPr="00E556B0">
        <w:rPr>
          <w:rFonts w:ascii="Times New Roman" w:eastAsia="Times New Roman" w:hAnsi="Times New Roman" w:cs="Times New Roman"/>
        </w:rPr>
        <w:t>nd</w:t>
      </w:r>
      <w:r>
        <w:rPr>
          <w:rFonts w:ascii="Times New Roman" w:eastAsia="Times New Roman" w:hAnsi="Times New Roman" w:cs="Times New Roman"/>
        </w:rPr>
        <w:t>,</w:t>
      </w:r>
      <w:r w:rsidRPr="00E556B0">
        <w:rPr>
          <w:rFonts w:ascii="Times New Roman" w:eastAsia="Times New Roman" w:hAnsi="Times New Roman" w:cs="Times New Roman"/>
        </w:rPr>
        <w:t xml:space="preserve"> we also accep</w:t>
      </w:r>
      <w:r>
        <w:rPr>
          <w:rFonts w:ascii="Times New Roman" w:eastAsia="Times New Roman" w:hAnsi="Times New Roman" w:cs="Times New Roman"/>
        </w:rPr>
        <w:t xml:space="preserve">t </w:t>
      </w:r>
      <w:r w:rsidRPr="00E556B0">
        <w:rPr>
          <w:rFonts w:ascii="Times New Roman" w:eastAsia="Times New Roman" w:hAnsi="Times New Roman" w:cs="Times New Roman"/>
        </w:rPr>
        <w:t xml:space="preserve">rolling submissions for articles for publication. </w:t>
      </w:r>
      <w:r>
        <w:rPr>
          <w:rFonts w:ascii="Times New Roman" w:eastAsia="Times New Roman" w:hAnsi="Times New Roman" w:cs="Times New Roman"/>
        </w:rPr>
        <w:t xml:space="preserve"> </w:t>
      </w:r>
      <w:r w:rsidRPr="00E556B0">
        <w:rPr>
          <w:rFonts w:ascii="Times New Roman" w:eastAsia="Times New Roman" w:hAnsi="Times New Roman" w:cs="Times New Roman"/>
        </w:rPr>
        <w:t>S</w:t>
      </w:r>
      <w:r>
        <w:rPr>
          <w:rFonts w:ascii="Times New Roman" w:eastAsia="Times New Roman" w:hAnsi="Times New Roman" w:cs="Times New Roman"/>
        </w:rPr>
        <w:t>o, if you</w:t>
      </w:r>
      <w:r w:rsidRPr="00E556B0">
        <w:rPr>
          <w:rFonts w:ascii="Times New Roman" w:eastAsia="Times New Roman" w:hAnsi="Times New Roman" w:cs="Times New Roman"/>
        </w:rPr>
        <w:t xml:space="preserve"> have an article idea</w:t>
      </w:r>
      <w:r>
        <w:rPr>
          <w:rFonts w:ascii="Times New Roman" w:eastAsia="Times New Roman" w:hAnsi="Times New Roman" w:cs="Times New Roman"/>
        </w:rPr>
        <w:t xml:space="preserve"> – i</w:t>
      </w:r>
      <w:r w:rsidRPr="00E556B0">
        <w:rPr>
          <w:rFonts w:ascii="Times New Roman" w:eastAsia="Times New Roman" w:hAnsi="Times New Roman" w:cs="Times New Roman"/>
        </w:rPr>
        <w:t xml:space="preserve">f you have something you'd like to submit for publication, please do </w:t>
      </w:r>
      <w:r>
        <w:rPr>
          <w:rFonts w:ascii="Times New Roman" w:eastAsia="Times New Roman" w:hAnsi="Times New Roman" w:cs="Times New Roman"/>
        </w:rPr>
        <w:t>so.  That’s at: belmonthealthlaw.com.</w:t>
      </w:r>
      <w:r w:rsidRPr="00E556B0">
        <w:rPr>
          <w:rFonts w:ascii="Times New Roman" w:eastAsia="Times New Roman" w:hAnsi="Times New Roman" w:cs="Times New Roman"/>
        </w:rPr>
        <w:t xml:space="preserve"> </w:t>
      </w:r>
    </w:p>
    <w:p w14:paraId="3848EA24" w14:textId="77777777" w:rsidR="009E5E01" w:rsidRDefault="009E5E01" w:rsidP="00760F93">
      <w:pPr>
        <w:ind w:left="2160"/>
        <w:jc w:val="both"/>
        <w:rPr>
          <w:rFonts w:ascii="Times New Roman" w:eastAsia="Times New Roman" w:hAnsi="Times New Roman" w:cs="Times New Roman"/>
        </w:rPr>
      </w:pPr>
    </w:p>
    <w:p w14:paraId="604B3108" w14:textId="77777777" w:rsidR="009E5E01" w:rsidRPr="00E556B0" w:rsidRDefault="009E5E01" w:rsidP="00760F93">
      <w:pPr>
        <w:jc w:val="both"/>
        <w:rPr>
          <w:rFonts w:ascii="Times New Roman" w:eastAsia="Times New Roman" w:hAnsi="Times New Roman" w:cs="Times New Roman"/>
        </w:rPr>
      </w:pPr>
      <w:r>
        <w:rPr>
          <w:rFonts w:ascii="Times New Roman" w:eastAsia="Times New Roman" w:hAnsi="Times New Roman" w:cs="Times New Roman"/>
        </w:rPr>
        <w:t xml:space="preserve">Lastly, </w:t>
      </w:r>
      <w:r w:rsidRPr="00E556B0">
        <w:rPr>
          <w:rFonts w:ascii="Times New Roman" w:eastAsia="Times New Roman" w:hAnsi="Times New Roman" w:cs="Times New Roman"/>
        </w:rPr>
        <w:t>I'd like to say that the best thing about the health law journal is that it can act as a conduit for professionals in the education world, the legal world</w:t>
      </w:r>
      <w:r>
        <w:rPr>
          <w:rFonts w:ascii="Times New Roman" w:eastAsia="Times New Roman" w:hAnsi="Times New Roman" w:cs="Times New Roman"/>
        </w:rPr>
        <w:t xml:space="preserve">, </w:t>
      </w:r>
      <w:r w:rsidRPr="00E556B0">
        <w:rPr>
          <w:rFonts w:ascii="Times New Roman" w:eastAsia="Times New Roman" w:hAnsi="Times New Roman" w:cs="Times New Roman"/>
        </w:rPr>
        <w:t>and</w:t>
      </w:r>
      <w:r>
        <w:rPr>
          <w:rFonts w:ascii="Times New Roman" w:eastAsia="Times New Roman" w:hAnsi="Times New Roman" w:cs="Times New Roman"/>
        </w:rPr>
        <w:t xml:space="preserve"> the</w:t>
      </w:r>
      <w:r w:rsidRPr="00E556B0">
        <w:rPr>
          <w:rFonts w:ascii="Times New Roman" w:eastAsia="Times New Roman" w:hAnsi="Times New Roman" w:cs="Times New Roman"/>
        </w:rPr>
        <w:t xml:space="preserve"> healthcare world. </w:t>
      </w:r>
      <w:r>
        <w:rPr>
          <w:rFonts w:ascii="Times New Roman" w:eastAsia="Times New Roman" w:hAnsi="Times New Roman" w:cs="Times New Roman"/>
        </w:rPr>
        <w:t xml:space="preserve"> </w:t>
      </w:r>
      <w:r w:rsidRPr="00E556B0">
        <w:rPr>
          <w:rFonts w:ascii="Times New Roman" w:eastAsia="Times New Roman" w:hAnsi="Times New Roman" w:cs="Times New Roman"/>
        </w:rPr>
        <w:t>And</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it's been great to host this event today.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As we all know, Nashville is a hub for publicly traded private healthcare companies </w:t>
      </w:r>
      <w:r>
        <w:rPr>
          <w:rFonts w:ascii="Times New Roman" w:eastAsia="Times New Roman" w:hAnsi="Times New Roman" w:cs="Times New Roman"/>
        </w:rPr>
        <w:t>not withholding</w:t>
      </w:r>
      <w:r w:rsidRPr="00E556B0">
        <w:rPr>
          <w:rFonts w:ascii="Times New Roman" w:eastAsia="Times New Roman" w:hAnsi="Times New Roman" w:cs="Times New Roman"/>
        </w:rPr>
        <w:t xml:space="preserve"> all of the country, </w:t>
      </w:r>
      <w:r>
        <w:rPr>
          <w:rFonts w:ascii="Times New Roman" w:eastAsia="Times New Roman" w:hAnsi="Times New Roman" w:cs="Times New Roman"/>
        </w:rPr>
        <w:t xml:space="preserve">and </w:t>
      </w:r>
      <w:r w:rsidRPr="00E556B0">
        <w:rPr>
          <w:rFonts w:ascii="Times New Roman" w:eastAsia="Times New Roman" w:hAnsi="Times New Roman" w:cs="Times New Roman"/>
        </w:rPr>
        <w:t xml:space="preserve">all over the world. </w:t>
      </w:r>
      <w:r>
        <w:rPr>
          <w:rFonts w:ascii="Times New Roman" w:eastAsia="Times New Roman" w:hAnsi="Times New Roman" w:cs="Times New Roman"/>
        </w:rPr>
        <w:t xml:space="preserve"> </w:t>
      </w:r>
      <w:r w:rsidRPr="00E556B0">
        <w:rPr>
          <w:rFonts w:ascii="Times New Roman" w:eastAsia="Times New Roman" w:hAnsi="Times New Roman" w:cs="Times New Roman"/>
        </w:rPr>
        <w:t>And so</w:t>
      </w:r>
      <w:r>
        <w:rPr>
          <w:rFonts w:ascii="Times New Roman" w:eastAsia="Times New Roman" w:hAnsi="Times New Roman" w:cs="Times New Roman"/>
        </w:rPr>
        <w:t>,</w:t>
      </w:r>
      <w:r w:rsidRPr="00E556B0">
        <w:rPr>
          <w:rFonts w:ascii="Times New Roman" w:eastAsia="Times New Roman" w:hAnsi="Times New Roman" w:cs="Times New Roman"/>
        </w:rPr>
        <w:t xml:space="preserve"> the conversations we have here today and the dialogue we have can have an effect beyond these walls and beyond our city. </w:t>
      </w:r>
      <w:r>
        <w:rPr>
          <w:rFonts w:ascii="Times New Roman" w:eastAsia="Times New Roman" w:hAnsi="Times New Roman" w:cs="Times New Roman"/>
        </w:rPr>
        <w:t xml:space="preserve"> </w:t>
      </w:r>
      <w:r w:rsidRPr="00E556B0">
        <w:rPr>
          <w:rFonts w:ascii="Times New Roman" w:eastAsia="Times New Roman" w:hAnsi="Times New Roman" w:cs="Times New Roman"/>
        </w:rPr>
        <w:t xml:space="preserve">And I want to thank all of you for being here today and being a part of that dialogue. </w:t>
      </w:r>
      <w:r>
        <w:rPr>
          <w:rFonts w:ascii="Times New Roman" w:eastAsia="Times New Roman" w:hAnsi="Times New Roman" w:cs="Times New Roman"/>
        </w:rPr>
        <w:t xml:space="preserve"> </w:t>
      </w:r>
      <w:r w:rsidRPr="00E556B0">
        <w:rPr>
          <w:rFonts w:ascii="Times New Roman" w:eastAsia="Times New Roman" w:hAnsi="Times New Roman" w:cs="Times New Roman"/>
        </w:rPr>
        <w:t>So</w:t>
      </w:r>
      <w:r>
        <w:rPr>
          <w:rFonts w:ascii="Times New Roman" w:eastAsia="Times New Roman" w:hAnsi="Times New Roman" w:cs="Times New Roman"/>
        </w:rPr>
        <w:t xml:space="preserve">, </w:t>
      </w:r>
      <w:r w:rsidRPr="00E556B0">
        <w:rPr>
          <w:rFonts w:ascii="Times New Roman" w:eastAsia="Times New Roman" w:hAnsi="Times New Roman" w:cs="Times New Roman"/>
        </w:rPr>
        <w:t>thank you very much</w:t>
      </w:r>
      <w:r>
        <w:rPr>
          <w:rFonts w:ascii="Times New Roman" w:eastAsia="Times New Roman" w:hAnsi="Times New Roman" w:cs="Times New Roman"/>
        </w:rPr>
        <w:t>.</w:t>
      </w:r>
      <w:r w:rsidRPr="00E556B0">
        <w:rPr>
          <w:rFonts w:ascii="Times New Roman" w:eastAsia="Times New Roman" w:hAnsi="Times New Roman" w:cs="Times New Roman"/>
        </w:rPr>
        <w:t xml:space="preserve"> </w:t>
      </w:r>
      <w:r>
        <w:rPr>
          <w:rFonts w:ascii="Times New Roman" w:eastAsia="Times New Roman" w:hAnsi="Times New Roman" w:cs="Times New Roman"/>
        </w:rPr>
        <w:t xml:space="preserve"> And with that, lunch is served!</w:t>
      </w:r>
    </w:p>
    <w:p w14:paraId="3FA4E476" w14:textId="77777777" w:rsidR="009E5E01" w:rsidRDefault="009E5E01" w:rsidP="009E5E01">
      <w:pPr>
        <w:rPr>
          <w:rFonts w:ascii="Times New Roman" w:hAnsi="Times New Roman" w:cs="Times New Roman"/>
        </w:rPr>
      </w:pPr>
    </w:p>
    <w:p w14:paraId="33DD5391" w14:textId="77777777" w:rsidR="009E5E01" w:rsidRPr="00C56517" w:rsidRDefault="009E5E01" w:rsidP="009E5E01">
      <w:pPr>
        <w:rPr>
          <w:rFonts w:ascii="Times New Roman" w:hAnsi="Times New Roman" w:cs="Times New Roman"/>
        </w:rPr>
      </w:pPr>
    </w:p>
    <w:p w14:paraId="4CDBAD34" w14:textId="77777777" w:rsidR="009E5E01" w:rsidRPr="00404CF3" w:rsidRDefault="009E5E01">
      <w:pPr>
        <w:rPr>
          <w:rFonts w:ascii="Times New Roman" w:hAnsi="Times New Roman" w:cs="Times New Roman"/>
        </w:rPr>
      </w:pPr>
    </w:p>
    <w:sectPr w:rsidR="009E5E01" w:rsidRPr="00404CF3" w:rsidSect="00344F48">
      <w:type w:val="continuous"/>
      <w:pgSz w:w="12240" w:h="15840"/>
      <w:pgMar w:top="288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F106" w14:textId="77777777" w:rsidR="0056296B" w:rsidRDefault="0056296B" w:rsidP="007B18C4">
      <w:r>
        <w:separator/>
      </w:r>
    </w:p>
  </w:endnote>
  <w:endnote w:type="continuationSeparator" w:id="0">
    <w:p w14:paraId="76906762" w14:textId="77777777" w:rsidR="0056296B" w:rsidRDefault="0056296B" w:rsidP="007B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CADB" w14:textId="77777777" w:rsidR="0056296B" w:rsidRDefault="0056296B" w:rsidP="007B18C4">
      <w:r>
        <w:separator/>
      </w:r>
    </w:p>
  </w:footnote>
  <w:footnote w:type="continuationSeparator" w:id="0">
    <w:p w14:paraId="51C3522D" w14:textId="77777777" w:rsidR="0056296B" w:rsidRDefault="0056296B" w:rsidP="007B18C4">
      <w:r>
        <w:continuationSeparator/>
      </w:r>
    </w:p>
  </w:footnote>
  <w:footnote w:id="1">
    <w:p w14:paraId="59677B59" w14:textId="77777777" w:rsidR="00404CF3" w:rsidRPr="000104BB" w:rsidRDefault="007A63A6">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00624D06" w:rsidRPr="000104BB">
        <w:rPr>
          <w:rFonts w:ascii="Times New Roman" w:hAnsi="Times New Roman" w:cs="Times New Roman"/>
          <w:smallCaps/>
          <w:color w:val="000000" w:themeColor="text1"/>
        </w:rPr>
        <w:t>Patient Protection and Affordable Care</w:t>
      </w:r>
      <w:r w:rsidR="00624D06" w:rsidRPr="000104BB">
        <w:rPr>
          <w:rFonts w:ascii="Times New Roman" w:hAnsi="Times New Roman" w:cs="Times New Roman"/>
        </w:rPr>
        <w:t xml:space="preserve"> Act, Pub. L. No. 111-148, 124 Stat. 119 (2010).</w:t>
      </w:r>
    </w:p>
  </w:footnote>
  <w:footnote w:id="2">
    <w:p w14:paraId="71F3FD11" w14:textId="77777777" w:rsidR="00597250" w:rsidRPr="000104BB" w:rsidRDefault="00597250">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Pr="000104BB">
        <w:rPr>
          <w:rFonts w:ascii="Times New Roman" w:hAnsi="Times New Roman" w:cs="Times New Roman"/>
          <w:smallCaps/>
          <w:color w:val="000000" w:themeColor="text1"/>
        </w:rPr>
        <w:t>Medicaid, Amendment 38</w:t>
      </w:r>
      <w:r w:rsidRPr="000104BB">
        <w:rPr>
          <w:rFonts w:ascii="Times New Roman" w:hAnsi="Times New Roman" w:cs="Times New Roman"/>
        </w:rPr>
        <w:t>, December 28, 2018, https://www.medicaid.gov/Medicaid-CHIP-Program-Information/By-Topics/Waivers/1115/downloads/tn/tn-tenncare-ii-pa6.pdf.</w:t>
      </w:r>
    </w:p>
  </w:footnote>
  <w:footnote w:id="3">
    <w:p w14:paraId="3840590E" w14:textId="77777777" w:rsidR="00597250" w:rsidRPr="000104BB" w:rsidRDefault="00597250">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00934871" w:rsidRPr="000104BB">
        <w:rPr>
          <w:rFonts w:ascii="Times New Roman" w:hAnsi="Times New Roman" w:cs="Times New Roman"/>
        </w:rPr>
        <w:t>Id.</w:t>
      </w:r>
    </w:p>
  </w:footnote>
  <w:footnote w:id="4">
    <w:p w14:paraId="17A54CDF" w14:textId="77777777" w:rsidR="00934871" w:rsidRPr="00017C9A" w:rsidRDefault="00934871">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Olivia </w:t>
      </w:r>
      <w:proofErr w:type="spellStart"/>
      <w:r w:rsidRPr="000104BB">
        <w:rPr>
          <w:rFonts w:ascii="Times New Roman" w:hAnsi="Times New Roman" w:cs="Times New Roman"/>
        </w:rPr>
        <w:t>Egen</w:t>
      </w:r>
      <w:proofErr w:type="spellEnd"/>
      <w:r w:rsidRPr="000104BB">
        <w:rPr>
          <w:rFonts w:ascii="Times New Roman" w:hAnsi="Times New Roman" w:cs="Times New Roman"/>
        </w:rPr>
        <w:t xml:space="preserve">, </w:t>
      </w:r>
      <w:r w:rsidR="008B09C3" w:rsidRPr="000104BB">
        <w:rPr>
          <w:rFonts w:ascii="Times New Roman" w:hAnsi="Times New Roman" w:cs="Times New Roman"/>
          <w:i/>
          <w:iCs/>
        </w:rPr>
        <w:t>Health and Social Conditions of the Poorest versus Wealthiest Counties in the United States</w:t>
      </w:r>
      <w:r w:rsidR="008B09C3" w:rsidRPr="000104BB">
        <w:rPr>
          <w:rFonts w:ascii="Times New Roman" w:hAnsi="Times New Roman" w:cs="Times New Roman"/>
        </w:rPr>
        <w:t xml:space="preserve">, American Journal of Public Health, </w:t>
      </w:r>
      <w:r w:rsidR="00017C9A" w:rsidRPr="000104BB">
        <w:rPr>
          <w:rFonts w:ascii="Times New Roman" w:hAnsi="Times New Roman" w:cs="Times New Roman"/>
        </w:rPr>
        <w:t>https://www.ncbi.nlm.nih.gov/pmc/articles/PMC5308159/</w:t>
      </w:r>
      <w:r w:rsidR="008B09C3" w:rsidRPr="000104BB">
        <w:rPr>
          <w:rFonts w:ascii="Times New Roman" w:hAnsi="Times New Roman" w:cs="Times New Roman"/>
        </w:rPr>
        <w:t>.</w:t>
      </w:r>
    </w:p>
  </w:footnote>
  <w:footnote w:id="5">
    <w:p w14:paraId="3B82D83C" w14:textId="77777777" w:rsidR="008B09C3" w:rsidRPr="00017C9A" w:rsidRDefault="008B09C3">
      <w:pPr>
        <w:pStyle w:val="FootnoteText"/>
        <w:rPr>
          <w:rFonts w:ascii="Times New Roman" w:hAnsi="Times New Roman" w:cs="Times New Roman"/>
        </w:rPr>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6">
    <w:p w14:paraId="25AE4BBE" w14:textId="77777777" w:rsidR="008B09C3" w:rsidRPr="00017C9A" w:rsidRDefault="008B09C3">
      <w:pPr>
        <w:pStyle w:val="FootnoteText"/>
        <w:rPr>
          <w:rFonts w:ascii="Times New Roman" w:hAnsi="Times New Roman" w:cs="Times New Roman"/>
        </w:rPr>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7">
    <w:p w14:paraId="2A9C789D" w14:textId="77777777" w:rsidR="008B09C3" w:rsidRPr="00017C9A" w:rsidRDefault="008B09C3">
      <w:pPr>
        <w:pStyle w:val="FootnoteText"/>
        <w:rPr>
          <w:rFonts w:ascii="Times New Roman" w:hAnsi="Times New Roman" w:cs="Times New Roman"/>
        </w:rPr>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8">
    <w:p w14:paraId="4FCBE88A" w14:textId="77777777" w:rsidR="008B09C3" w:rsidRPr="00017C9A" w:rsidRDefault="008B09C3">
      <w:pPr>
        <w:pStyle w:val="FootnoteText"/>
        <w:rPr>
          <w:rFonts w:ascii="Times New Roman" w:hAnsi="Times New Roman" w:cs="Times New Roman"/>
        </w:rPr>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9">
    <w:p w14:paraId="5CA4D73D" w14:textId="77777777" w:rsidR="008B09C3" w:rsidRPr="00017C9A" w:rsidRDefault="008B09C3">
      <w:pPr>
        <w:pStyle w:val="FootnoteText"/>
        <w:rPr>
          <w:rFonts w:ascii="Times New Roman" w:hAnsi="Times New Roman" w:cs="Times New Roman"/>
        </w:rPr>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10">
    <w:p w14:paraId="3AE22896" w14:textId="77777777" w:rsidR="00017C9A" w:rsidRDefault="00017C9A">
      <w:pPr>
        <w:pStyle w:val="FootnoteText"/>
      </w:pPr>
      <w:r w:rsidRPr="00017C9A">
        <w:rPr>
          <w:rStyle w:val="FootnoteReference"/>
          <w:rFonts w:ascii="Times New Roman" w:hAnsi="Times New Roman" w:cs="Times New Roman"/>
        </w:rPr>
        <w:footnoteRef/>
      </w:r>
      <w:r w:rsidRPr="00017C9A">
        <w:rPr>
          <w:rFonts w:ascii="Times New Roman" w:hAnsi="Times New Roman" w:cs="Times New Roman"/>
        </w:rPr>
        <w:t xml:space="preserve"> Id.</w:t>
      </w:r>
    </w:p>
  </w:footnote>
  <w:footnote w:id="11">
    <w:p w14:paraId="113BCBC6" w14:textId="77777777" w:rsidR="00624D06" w:rsidRPr="000104BB" w:rsidRDefault="00624D06">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Pr="000104BB">
        <w:rPr>
          <w:rFonts w:ascii="Times New Roman" w:hAnsi="Times New Roman" w:cs="Times New Roman"/>
          <w:smallCaps/>
          <w:color w:val="000000" w:themeColor="text1"/>
        </w:rPr>
        <w:t>Personal Responsibility and Work Opportunity Reconciliation Act of 1996</w:t>
      </w:r>
      <w:r w:rsidR="00A21590" w:rsidRPr="000104BB">
        <w:rPr>
          <w:rFonts w:ascii="Times New Roman" w:hAnsi="Times New Roman" w:cs="Times New Roman"/>
          <w:smallCaps/>
          <w:color w:val="000000" w:themeColor="text1"/>
        </w:rPr>
        <w:t xml:space="preserve">, </w:t>
      </w:r>
      <w:r w:rsidR="00A21590" w:rsidRPr="000104BB">
        <w:rPr>
          <w:rFonts w:ascii="Times New Roman" w:hAnsi="Times New Roman" w:cs="Times New Roman"/>
        </w:rPr>
        <w:t>Pub. L. No. 104-193, 110 Stat. 2105 (1996).</w:t>
      </w:r>
    </w:p>
  </w:footnote>
  <w:footnote w:id="12">
    <w:p w14:paraId="3E053722" w14:textId="77777777" w:rsidR="00526ED9" w:rsidRPr="00526ED9" w:rsidRDefault="00526ED9">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42 U.S.C.A. § 1315 (West 2014).</w:t>
      </w:r>
    </w:p>
  </w:footnote>
  <w:footnote w:id="13">
    <w:p w14:paraId="6920E2C6" w14:textId="77777777" w:rsidR="00526ED9" w:rsidRPr="000104BB" w:rsidRDefault="00526ED9">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005E6AF1" w:rsidRPr="000104BB">
        <w:rPr>
          <w:rFonts w:ascii="Times New Roman" w:hAnsi="Times New Roman" w:cs="Times New Roman"/>
        </w:rPr>
        <w:t>National Federation of Independent Business et al. v. Sebelius, 567 U.S. 519 (2012).</w:t>
      </w:r>
    </w:p>
  </w:footnote>
  <w:footnote w:id="14">
    <w:p w14:paraId="2DA8B473" w14:textId="77777777" w:rsidR="000104BB" w:rsidRPr="000104BB" w:rsidRDefault="000104BB">
      <w:pPr>
        <w:pStyle w:val="FootnoteText"/>
        <w:rPr>
          <w:rFonts w:ascii="Times New Roman" w:hAnsi="Times New Roman" w:cs="Times New Roman"/>
          <w:iCs/>
        </w:rPr>
      </w:pPr>
      <w:r w:rsidRPr="000104BB">
        <w:rPr>
          <w:rStyle w:val="FootnoteReference"/>
          <w:rFonts w:ascii="Times New Roman" w:hAnsi="Times New Roman" w:cs="Times New Roman"/>
        </w:rPr>
        <w:footnoteRef/>
      </w:r>
      <w:r w:rsidRPr="000104BB">
        <w:rPr>
          <w:rFonts w:ascii="Times New Roman" w:hAnsi="Times New Roman" w:cs="Times New Roman"/>
        </w:rPr>
        <w:t xml:space="preserve"> Seema </w:t>
      </w:r>
      <w:proofErr w:type="spellStart"/>
      <w:r w:rsidRPr="000104BB">
        <w:rPr>
          <w:rFonts w:ascii="Times New Roman" w:hAnsi="Times New Roman" w:cs="Times New Roman"/>
        </w:rPr>
        <w:t>Ferma</w:t>
      </w:r>
      <w:proofErr w:type="spellEnd"/>
      <w:r w:rsidRPr="000104BB">
        <w:rPr>
          <w:rFonts w:ascii="Times New Roman" w:hAnsi="Times New Roman" w:cs="Times New Roman"/>
        </w:rPr>
        <w:t xml:space="preserve">, </w:t>
      </w:r>
      <w:r w:rsidRPr="000104BB">
        <w:rPr>
          <w:rFonts w:ascii="Times New Roman" w:hAnsi="Times New Roman" w:cs="Times New Roman"/>
          <w:i/>
        </w:rPr>
        <w:t>Letter to State Medicaid Director</w:t>
      </w:r>
      <w:r w:rsidRPr="000104BB">
        <w:rPr>
          <w:rFonts w:ascii="Times New Roman" w:hAnsi="Times New Roman" w:cs="Times New Roman"/>
          <w:iCs/>
        </w:rPr>
        <w:t>, Dep’t of Health and Human Services, https://www.medicaid.gov/federal-policy-guidance/downloads/smd19002.pdf.</w:t>
      </w:r>
    </w:p>
  </w:footnote>
  <w:footnote w:id="15">
    <w:p w14:paraId="3C1F768B" w14:textId="77777777" w:rsidR="005E6AF1" w:rsidRPr="000104BB" w:rsidRDefault="005E6AF1">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Pr="000104BB">
        <w:rPr>
          <w:rFonts w:ascii="Times New Roman" w:hAnsi="Times New Roman" w:cs="Times New Roman"/>
          <w:smallCaps/>
          <w:color w:val="000000" w:themeColor="text1"/>
        </w:rPr>
        <w:t>Patient Protection and Affordable Care</w:t>
      </w:r>
      <w:r w:rsidRPr="000104BB">
        <w:rPr>
          <w:rFonts w:ascii="Times New Roman" w:hAnsi="Times New Roman" w:cs="Times New Roman"/>
        </w:rPr>
        <w:t xml:space="preserve"> Act, Pub. L. No. 111-148, 124 Stat. 119 (2010).</w:t>
      </w:r>
    </w:p>
  </w:footnote>
  <w:footnote w:id="16">
    <w:p w14:paraId="1E139960" w14:textId="77777777" w:rsidR="005E6AF1" w:rsidRPr="005E6AF1" w:rsidRDefault="005E6AF1">
      <w:pPr>
        <w:pStyle w:val="FootnoteText"/>
        <w:rPr>
          <w:rFonts w:ascii="Times New Roman" w:hAnsi="Times New Roman" w:cs="Times New Roman"/>
        </w:rPr>
      </w:pPr>
      <w:r w:rsidRPr="000104BB">
        <w:rPr>
          <w:rStyle w:val="FootnoteReference"/>
          <w:rFonts w:ascii="Times New Roman" w:hAnsi="Times New Roman" w:cs="Times New Roman"/>
        </w:rPr>
        <w:footnoteRef/>
      </w:r>
      <w:r w:rsidRPr="000104BB">
        <w:rPr>
          <w:rFonts w:ascii="Times New Roman" w:hAnsi="Times New Roman" w:cs="Times New Roman"/>
        </w:rPr>
        <w:t xml:space="preserve"> </w:t>
      </w:r>
      <w:r w:rsidRPr="000104BB">
        <w:rPr>
          <w:rFonts w:ascii="Times New Roman" w:hAnsi="Times New Roman" w:cs="Times New Roman"/>
          <w:smallCaps/>
          <w:color w:val="000000" w:themeColor="text1"/>
        </w:rPr>
        <w:t>Medicaid, Amendment 38</w:t>
      </w:r>
      <w:r w:rsidRPr="000104BB">
        <w:rPr>
          <w:rFonts w:ascii="Times New Roman" w:hAnsi="Times New Roman" w:cs="Times New Roman"/>
        </w:rPr>
        <w:t>, December 28, 2018, https://www.medicaid.gov/Medicaid-CHIP-Program-Information/By-Topics/Waivers/1115/downloads/tn/tn-tenncare-ii-pa6.pdf.</w:t>
      </w:r>
    </w:p>
  </w:footnote>
  <w:footnote w:id="17">
    <w:p w14:paraId="70EFBA69" w14:textId="77777777" w:rsidR="009E5E01" w:rsidRPr="00CA7800" w:rsidRDefault="009E5E01" w:rsidP="009E5E01">
      <w:pPr>
        <w:pStyle w:val="FootnoteText"/>
        <w:rPr>
          <w:rFonts w:ascii="Times New Roman" w:hAnsi="Times New Roman" w:cs="Times New Roman"/>
          <w:i/>
        </w:rPr>
      </w:pPr>
      <w:r>
        <w:rPr>
          <w:rStyle w:val="FootnoteReference"/>
        </w:rPr>
        <w:footnoteRef/>
      </w:r>
      <w:r>
        <w:rPr>
          <w:rFonts w:ascii="Times New Roman" w:hAnsi="Times New Roman" w:cs="Times New Roman"/>
        </w:rPr>
        <w:t xml:space="preserve"> </w:t>
      </w:r>
      <w:r w:rsidRPr="000104BB">
        <w:rPr>
          <w:rFonts w:ascii="Times New Roman" w:hAnsi="Times New Roman" w:cs="Times New Roman"/>
          <w:smallCaps/>
          <w:color w:val="000000" w:themeColor="text1"/>
        </w:rPr>
        <w:t>Medicaid, Amendment 38</w:t>
      </w:r>
      <w:r w:rsidRPr="000104BB">
        <w:rPr>
          <w:rFonts w:ascii="Times New Roman" w:hAnsi="Times New Roman" w:cs="Times New Roman"/>
        </w:rPr>
        <w:t>, December 28, 2018, https://www.medicaid.gov/Medicaid-CHIP-Program-Information/By-Topics/Waivers/1115/downloads/tn/tn-tenncare-ii-pa6.pdf.</w:t>
      </w:r>
    </w:p>
  </w:footnote>
  <w:footnote w:id="18">
    <w:p w14:paraId="37CF3360" w14:textId="77777777" w:rsidR="009E5E01" w:rsidRDefault="009E5E01" w:rsidP="009E5E01">
      <w:pPr>
        <w:pStyle w:val="FootnoteText"/>
      </w:pPr>
      <w:r>
        <w:rPr>
          <w:rStyle w:val="FootnoteReference"/>
        </w:rPr>
        <w:footnoteRef/>
      </w:r>
      <w:r>
        <w:t xml:space="preserve"> </w:t>
      </w:r>
      <w:r w:rsidRPr="00EC1DD7">
        <w:rPr>
          <w:rFonts w:ascii="Times New Roman" w:hAnsi="Times New Roman" w:cs="Times New Roman"/>
          <w:i/>
        </w:rPr>
        <w:t>Id.</w:t>
      </w:r>
    </w:p>
  </w:footnote>
  <w:footnote w:id="19">
    <w:p w14:paraId="22F2ACA3" w14:textId="77777777" w:rsidR="009E5E01" w:rsidRPr="00426BAC" w:rsidRDefault="009E5E01" w:rsidP="009E5E01">
      <w:pPr>
        <w:pStyle w:val="FootnoteText"/>
        <w:rPr>
          <w:i/>
        </w:rPr>
      </w:pPr>
      <w:r>
        <w:rPr>
          <w:rStyle w:val="FootnoteReference"/>
        </w:rPr>
        <w:footnoteRef/>
      </w:r>
      <w:r>
        <w:t xml:space="preserve"> </w:t>
      </w:r>
      <w:r>
        <w:rPr>
          <w:rFonts w:ascii="Times New Roman" w:hAnsi="Times New Roman" w:cs="Times New Roman"/>
          <w:i/>
        </w:rPr>
        <w:t>Id.</w:t>
      </w:r>
    </w:p>
  </w:footnote>
  <w:footnote w:id="20">
    <w:p w14:paraId="52D5BCFC" w14:textId="77777777" w:rsidR="009E5E01" w:rsidRPr="00426BAC" w:rsidRDefault="009E5E01" w:rsidP="009E5E0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42 U.S.C. § 1396-1 </w:t>
      </w:r>
      <w:r w:rsidRPr="00AF052A">
        <w:rPr>
          <w:rFonts w:ascii="Times New Roman" w:hAnsi="Times New Roman" w:cs="Times New Roman"/>
        </w:rPr>
        <w:t>(West 2018).</w:t>
      </w:r>
    </w:p>
  </w:footnote>
  <w:footnote w:id="21">
    <w:p w14:paraId="6CBFEC3B" w14:textId="77777777" w:rsidR="009E5E01" w:rsidRDefault="009E5E01" w:rsidP="009E5E01">
      <w:pPr>
        <w:pStyle w:val="FootnoteText"/>
      </w:pPr>
      <w:r>
        <w:rPr>
          <w:rStyle w:val="FootnoteReference"/>
        </w:rPr>
        <w:footnoteRef/>
      </w:r>
      <w:r>
        <w:t xml:space="preserve"> </w:t>
      </w:r>
      <w:r>
        <w:rPr>
          <w:rFonts w:ascii="Times New Roman" w:hAnsi="Times New Roman" w:cs="Times New Roman"/>
          <w:i/>
        </w:rPr>
        <w:t>Id.</w:t>
      </w:r>
    </w:p>
  </w:footnote>
  <w:footnote w:id="22">
    <w:p w14:paraId="19D687BA" w14:textId="77777777" w:rsidR="009E5E01" w:rsidRDefault="009E5E01" w:rsidP="009E5E01">
      <w:pPr>
        <w:pStyle w:val="FootnoteText"/>
      </w:pPr>
      <w:r>
        <w:rPr>
          <w:rStyle w:val="FootnoteReference"/>
        </w:rPr>
        <w:footnoteRef/>
      </w:r>
      <w:r w:rsidRPr="00F34D03">
        <w:rPr>
          <w:rFonts w:ascii="Times New Roman" w:hAnsi="Times New Roman" w:cs="Times New Roman"/>
        </w:rPr>
        <w:t xml:space="preserve"> Medicaid.gov,</w:t>
      </w:r>
      <w:r>
        <w:rPr>
          <w:rFonts w:ascii="Times New Roman" w:hAnsi="Times New Roman" w:cs="Times New Roman"/>
        </w:rPr>
        <w:t xml:space="preserve"> Index Page,</w:t>
      </w:r>
      <w:r w:rsidRPr="00F34D03">
        <w:rPr>
          <w:rFonts w:ascii="Times New Roman" w:hAnsi="Times New Roman" w:cs="Times New Roman"/>
        </w:rPr>
        <w:t xml:space="preserve"> </w:t>
      </w:r>
      <w:r w:rsidRPr="00F34D03">
        <w:rPr>
          <w:rFonts w:ascii="Times New Roman" w:hAnsi="Times New Roman" w:cs="Times New Roman"/>
          <w:i/>
        </w:rPr>
        <w:t>https://www.medicaid.gov/medicaid/index.html</w:t>
      </w:r>
      <w:r>
        <w:rPr>
          <w:rFonts w:ascii="Times New Roman" w:hAnsi="Times New Roman" w:cs="Times New Roman"/>
        </w:rPr>
        <w:t xml:space="preserve"> (last visited July 30, 2019).</w:t>
      </w:r>
    </w:p>
  </w:footnote>
  <w:footnote w:id="23">
    <w:p w14:paraId="56219A73" w14:textId="77777777" w:rsidR="009E5E01" w:rsidRPr="00F34D03" w:rsidRDefault="009E5E01" w:rsidP="009E5E0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Medicaid.gov, About Us Page, </w:t>
      </w:r>
      <w:r w:rsidRPr="00F34D03">
        <w:rPr>
          <w:rFonts w:ascii="Times New Roman" w:hAnsi="Times New Roman" w:cs="Times New Roman"/>
          <w:i/>
        </w:rPr>
        <w:t>https://www.medicaid.gov/about-us/program-history/index.html</w:t>
      </w:r>
      <w:r>
        <w:rPr>
          <w:rFonts w:ascii="Times New Roman" w:hAnsi="Times New Roman" w:cs="Times New Roman"/>
        </w:rPr>
        <w:t xml:space="preserve"> (last visited July 30, 2019).</w:t>
      </w:r>
    </w:p>
  </w:footnote>
  <w:footnote w:id="24">
    <w:p w14:paraId="622F0A3D" w14:textId="77777777" w:rsidR="009E5E01" w:rsidRDefault="009E5E01" w:rsidP="009E5E01">
      <w:pPr>
        <w:pStyle w:val="FootnoteText"/>
      </w:pPr>
      <w:r>
        <w:rPr>
          <w:rStyle w:val="FootnoteReference"/>
        </w:rPr>
        <w:footnoteRef/>
      </w:r>
      <w:r>
        <w:t xml:space="preserve"> </w:t>
      </w:r>
      <w:r w:rsidRPr="00F34D03">
        <w:rPr>
          <w:rFonts w:ascii="Times New Roman" w:hAnsi="Times New Roman" w:cs="Times New Roman"/>
        </w:rPr>
        <w:t xml:space="preserve">Office of Family Assistance, About TANF Page, </w:t>
      </w:r>
      <w:r w:rsidRPr="00F34D03">
        <w:rPr>
          <w:rFonts w:ascii="Times New Roman" w:hAnsi="Times New Roman" w:cs="Times New Roman"/>
          <w:i/>
        </w:rPr>
        <w:t>https://www.acf.hhs.gov/ofa/programs/tanf/about</w:t>
      </w:r>
      <w:r w:rsidRPr="00F34D03">
        <w:rPr>
          <w:rFonts w:ascii="Times New Roman" w:hAnsi="Times New Roman" w:cs="Times New Roman"/>
        </w:rPr>
        <w:t xml:space="preserve"> (Last visited July 30, 2019).</w:t>
      </w:r>
    </w:p>
  </w:footnote>
  <w:footnote w:id="25">
    <w:p w14:paraId="41A8A58B" w14:textId="77777777" w:rsidR="009E5E01" w:rsidRDefault="009E5E01" w:rsidP="009E5E01">
      <w:pPr>
        <w:pStyle w:val="FootnoteText"/>
      </w:pPr>
      <w:r>
        <w:rPr>
          <w:rStyle w:val="FootnoteReference"/>
        </w:rPr>
        <w:footnoteRef/>
      </w:r>
      <w:r>
        <w:t xml:space="preserve"> </w:t>
      </w:r>
      <w:r w:rsidRPr="00780C02">
        <w:rPr>
          <w:rFonts w:ascii="Times New Roman" w:hAnsi="Times New Roman" w:cs="Times New Roman"/>
          <w:i/>
        </w:rPr>
        <w:t>Id.</w:t>
      </w:r>
    </w:p>
  </w:footnote>
  <w:footnote w:id="26">
    <w:p w14:paraId="7DE3A819" w14:textId="77777777" w:rsidR="009E5E01" w:rsidRDefault="009E5E01" w:rsidP="009E5E01">
      <w:pPr>
        <w:pStyle w:val="FootnoteText"/>
      </w:pPr>
      <w:r>
        <w:rPr>
          <w:rStyle w:val="FootnoteReference"/>
        </w:rPr>
        <w:footnoteRef/>
      </w:r>
      <w:r>
        <w:t xml:space="preserve"> </w:t>
      </w:r>
      <w:r w:rsidRPr="00460F65">
        <w:rPr>
          <w:rFonts w:ascii="Times New Roman" w:hAnsi="Times New Roman" w:cs="Times New Roman"/>
          <w:smallCaps/>
        </w:rPr>
        <w:t>Congressional Research Service, Temporary Assistance For Needy Families (TANF) Block Grant: A Legislative History</w:t>
      </w:r>
      <w:r w:rsidRPr="00460F65">
        <w:rPr>
          <w:rFonts w:ascii="Times New Roman" w:hAnsi="Times New Roman" w:cs="Times New Roman"/>
        </w:rPr>
        <w:t>, https://crsreports.congress.gov/product/pdf/R/R44668 (Updated April 2, 2019).</w:t>
      </w:r>
    </w:p>
  </w:footnote>
  <w:footnote w:id="27">
    <w:p w14:paraId="21B4C8C9" w14:textId="77777777" w:rsidR="009E5E01" w:rsidRDefault="009E5E01" w:rsidP="009E5E01">
      <w:pPr>
        <w:pStyle w:val="FootnoteText"/>
      </w:pPr>
      <w:r>
        <w:rPr>
          <w:rStyle w:val="FootnoteReference"/>
        </w:rPr>
        <w:footnoteRef/>
      </w:r>
      <w:r>
        <w:t xml:space="preserve"> </w:t>
      </w:r>
      <w:r w:rsidRPr="000104BB">
        <w:rPr>
          <w:rFonts w:ascii="Times New Roman" w:hAnsi="Times New Roman" w:cs="Times New Roman"/>
          <w:smallCaps/>
          <w:color w:val="000000" w:themeColor="text1"/>
        </w:rPr>
        <w:t>Medicaid, Amendment 38</w:t>
      </w:r>
      <w:r w:rsidRPr="000104BB">
        <w:rPr>
          <w:rFonts w:ascii="Times New Roman" w:hAnsi="Times New Roman" w:cs="Times New Roman"/>
        </w:rPr>
        <w:t>, December 28, 2018, https://www.medicaid.gov/Medicaid-CHIP-Program-Information/By-Topics/Waivers/1115/downloads/tn/tn-tenncare-ii-pa6.pdf.</w:t>
      </w:r>
    </w:p>
  </w:footnote>
  <w:footnote w:id="28">
    <w:p w14:paraId="2F878AAE" w14:textId="77777777" w:rsidR="009E5E01" w:rsidRPr="000104BB" w:rsidRDefault="009E5E01" w:rsidP="009E5E01">
      <w:pPr>
        <w:pStyle w:val="FootnoteText"/>
        <w:rPr>
          <w:rFonts w:ascii="Times New Roman" w:hAnsi="Times New Roman" w:cs="Times New Roman"/>
        </w:rPr>
      </w:pPr>
      <w:r>
        <w:rPr>
          <w:rStyle w:val="FootnoteReference"/>
        </w:rPr>
        <w:footnoteRef/>
      </w:r>
      <w:r>
        <w:t xml:space="preserve"> </w:t>
      </w:r>
      <w:r w:rsidRPr="00780C02">
        <w:rPr>
          <w:rFonts w:ascii="Times New Roman" w:hAnsi="Times New Roman" w:cs="Times New Roman"/>
          <w:i/>
        </w:rPr>
        <w:t>Id.</w:t>
      </w:r>
    </w:p>
    <w:p w14:paraId="7DE00FDF" w14:textId="77777777" w:rsidR="009E5E01" w:rsidRDefault="009E5E01" w:rsidP="009E5E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6C45" w14:textId="5FD59E25" w:rsidR="00991F27" w:rsidRPr="00D40374" w:rsidRDefault="00991F27" w:rsidP="00991F27">
    <w:pPr>
      <w:pStyle w:val="Header"/>
      <w:tabs>
        <w:tab w:val="clear" w:pos="4680"/>
        <w:tab w:val="center" w:pos="3240"/>
      </w:tabs>
      <w:rPr>
        <w:rFonts w:ascii="Times New Roman" w:hAnsi="Times New Roman" w:cs="Times New Roman"/>
        <w:smallCaps/>
      </w:rPr>
    </w:pPr>
    <w:r w:rsidRPr="00D40374">
      <w:rPr>
        <w:rFonts w:ascii="Times New Roman" w:hAnsi="Times New Roman" w:cs="Times New Roman"/>
      </w:rPr>
      <w:fldChar w:fldCharType="begin"/>
    </w:r>
    <w:r w:rsidRPr="00D40374">
      <w:rPr>
        <w:rFonts w:ascii="Times New Roman" w:hAnsi="Times New Roman" w:cs="Times New Roman"/>
      </w:rPr>
      <w:instrText xml:space="preserve"> PAGE  \* MERGEFORMAT </w:instrText>
    </w:r>
    <w:r w:rsidRPr="00D40374">
      <w:rPr>
        <w:rFonts w:ascii="Times New Roman" w:hAnsi="Times New Roman" w:cs="Times New Roman"/>
      </w:rPr>
      <w:fldChar w:fldCharType="separate"/>
    </w:r>
    <w:r>
      <w:rPr>
        <w:rFonts w:ascii="Times New Roman" w:hAnsi="Times New Roman" w:cs="Times New Roman"/>
      </w:rPr>
      <w:t>2</w:t>
    </w:r>
    <w:r w:rsidRPr="00D40374">
      <w:rPr>
        <w:rFonts w:ascii="Times New Roman" w:hAnsi="Times New Roman" w:cs="Times New Roman"/>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II</w:t>
    </w:r>
    <w:r w:rsidR="00400922">
      <w:rPr>
        <w:rFonts w:ascii="Times New Roman" w:hAnsi="Times New Roman" w:cs="Times New Roman"/>
        <w:smallCaps/>
      </w:rPr>
      <w:t>I</w:t>
    </w:r>
  </w:p>
  <w:p w14:paraId="622FE634" w14:textId="77777777" w:rsidR="00991F27" w:rsidRDefault="00991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CC2" w14:textId="03D795EE" w:rsidR="00106E4E" w:rsidRDefault="00106E4E" w:rsidP="00B23E9B">
    <w:pPr>
      <w:pStyle w:val="Header"/>
      <w:framePr w:wrap="none" w:vAnchor="text" w:hAnchor="margin" w:y="1"/>
      <w:rPr>
        <w:rStyle w:val="PageNumber"/>
      </w:rPr>
    </w:pPr>
  </w:p>
  <w:p w14:paraId="009F7F2A" w14:textId="77777777" w:rsidR="00400922" w:rsidRPr="00D40374" w:rsidRDefault="00400922" w:rsidP="00400922">
    <w:pPr>
      <w:pStyle w:val="Header"/>
      <w:tabs>
        <w:tab w:val="clear" w:pos="4680"/>
        <w:tab w:val="center" w:pos="3240"/>
      </w:tabs>
      <w:rPr>
        <w:rFonts w:ascii="Times New Roman" w:hAnsi="Times New Roman" w:cs="Times New Roman"/>
        <w:smallCaps/>
      </w:rPr>
    </w:pPr>
    <w:r w:rsidRPr="00D40374">
      <w:rPr>
        <w:rFonts w:ascii="Times New Roman" w:hAnsi="Times New Roman" w:cs="Times New Roman"/>
      </w:rPr>
      <w:fldChar w:fldCharType="begin"/>
    </w:r>
    <w:r w:rsidRPr="00D40374">
      <w:rPr>
        <w:rFonts w:ascii="Times New Roman" w:hAnsi="Times New Roman" w:cs="Times New Roman"/>
      </w:rPr>
      <w:instrText xml:space="preserve"> PAGE  \* MERGEFORMAT </w:instrText>
    </w:r>
    <w:r w:rsidRPr="00D40374">
      <w:rPr>
        <w:rFonts w:ascii="Times New Roman" w:hAnsi="Times New Roman" w:cs="Times New Roman"/>
      </w:rPr>
      <w:fldChar w:fldCharType="separate"/>
    </w:r>
    <w:r>
      <w:rPr>
        <w:rFonts w:ascii="Times New Roman" w:hAnsi="Times New Roman" w:cs="Times New Roman"/>
      </w:rPr>
      <w:t>2</w:t>
    </w:r>
    <w:r w:rsidRPr="00D40374">
      <w:rPr>
        <w:rFonts w:ascii="Times New Roman" w:hAnsi="Times New Roman" w:cs="Times New Roman"/>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II</w:t>
    </w:r>
    <w:r>
      <w:rPr>
        <w:rFonts w:ascii="Times New Roman" w:hAnsi="Times New Roman" w:cs="Times New Roman"/>
        <w:smallCaps/>
      </w:rPr>
      <w:t>I</w:t>
    </w:r>
  </w:p>
  <w:p w14:paraId="19E2A62C" w14:textId="77777777" w:rsidR="00303510" w:rsidRDefault="003035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65098"/>
      <w:docPartObj>
        <w:docPartGallery w:val="Page Numbers (Top of Page)"/>
        <w:docPartUnique/>
      </w:docPartObj>
    </w:sdtPr>
    <w:sdtEndPr>
      <w:rPr>
        <w:rStyle w:val="PageNumber"/>
      </w:rPr>
    </w:sdtEndPr>
    <w:sdtContent>
      <w:p w14:paraId="6C65F41D" w14:textId="1C5D84BC" w:rsidR="00106E4E" w:rsidRDefault="00106E4E" w:rsidP="00B23E9B">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827242" w14:textId="2120DFF6" w:rsidR="00106E4E" w:rsidRPr="00CD330B" w:rsidRDefault="00CD330B" w:rsidP="00CD330B">
    <w:pPr>
      <w:pStyle w:val="Header"/>
      <w:rPr>
        <w:rFonts w:ascii="Times New Roman" w:hAnsi="Times New Roman" w:cs="Times New Roman (Body CS)"/>
        <w:smallCaps/>
      </w:rPr>
    </w:pPr>
    <w:r>
      <w:t xml:space="preserve">                        </w:t>
    </w:r>
    <w:r w:rsidR="00554403">
      <w:t xml:space="preserve">   </w:t>
    </w:r>
    <w:r w:rsidR="00991F27">
      <w:rPr>
        <w:rFonts w:ascii="Times New Roman" w:hAnsi="Times New Roman" w:cs="Times New Roman (Body CS)"/>
        <w:i/>
        <w:iCs/>
        <w:smallCaps/>
      </w:rPr>
      <w:t xml:space="preserve">Professor Laura </w:t>
    </w:r>
    <w:proofErr w:type="spellStart"/>
    <w:r w:rsidR="00991F27">
      <w:rPr>
        <w:rFonts w:ascii="Times New Roman" w:hAnsi="Times New Roman" w:cs="Times New Roman (Body CS)"/>
        <w:i/>
        <w:iCs/>
        <w:smallCaps/>
      </w:rPr>
      <w:t>Hermer</w:t>
    </w:r>
    <w:proofErr w:type="spellEnd"/>
    <w:r>
      <w:rPr>
        <w:rFonts w:ascii="Times New Roman" w:hAnsi="Times New Roman" w:cs="Times New Roman (Body CS)"/>
        <w:smallCaps/>
      </w:rPr>
      <w:tab/>
    </w:r>
    <w:r>
      <w:rPr>
        <w:rFonts w:ascii="Times New Roman" w:hAnsi="Times New Roman" w:cs="Times New Roman (Body CS)"/>
        <w:smallCaps/>
      </w:rPr>
      <w:tab/>
      <w:t>Vol. II</w:t>
    </w:r>
    <w:r w:rsidR="00400922">
      <w:rPr>
        <w:rFonts w:ascii="Times New Roman" w:hAnsi="Times New Roman" w:cs="Times New Roman (Body CS)"/>
        <w:smallCaps/>
      </w:rPr>
      <w:t>I</w:t>
    </w:r>
  </w:p>
  <w:p w14:paraId="4D8A8CB7" w14:textId="77777777" w:rsidR="00303510" w:rsidRDefault="003035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01"/>
    <w:rsid w:val="000104BB"/>
    <w:rsid w:val="00012F32"/>
    <w:rsid w:val="00017C9A"/>
    <w:rsid w:val="00025CB2"/>
    <w:rsid w:val="00066EA2"/>
    <w:rsid w:val="000D32B7"/>
    <w:rsid w:val="000D430B"/>
    <w:rsid w:val="00106E4E"/>
    <w:rsid w:val="00121952"/>
    <w:rsid w:val="00137C8E"/>
    <w:rsid w:val="001641DC"/>
    <w:rsid w:val="001A02E4"/>
    <w:rsid w:val="001C1723"/>
    <w:rsid w:val="002279B2"/>
    <w:rsid w:val="002751D3"/>
    <w:rsid w:val="00303510"/>
    <w:rsid w:val="003059F0"/>
    <w:rsid w:val="0034489A"/>
    <w:rsid w:val="00344F48"/>
    <w:rsid w:val="003D373A"/>
    <w:rsid w:val="00400922"/>
    <w:rsid w:val="00404CF3"/>
    <w:rsid w:val="00411569"/>
    <w:rsid w:val="004C0D8D"/>
    <w:rsid w:val="00526ED9"/>
    <w:rsid w:val="00541A41"/>
    <w:rsid w:val="00554403"/>
    <w:rsid w:val="0056296B"/>
    <w:rsid w:val="00597250"/>
    <w:rsid w:val="005D4A5A"/>
    <w:rsid w:val="005D69D6"/>
    <w:rsid w:val="005E6AF1"/>
    <w:rsid w:val="00624D06"/>
    <w:rsid w:val="006558F3"/>
    <w:rsid w:val="0067480D"/>
    <w:rsid w:val="00694B2B"/>
    <w:rsid w:val="006A0299"/>
    <w:rsid w:val="006C0690"/>
    <w:rsid w:val="006F2F69"/>
    <w:rsid w:val="00704744"/>
    <w:rsid w:val="00736C68"/>
    <w:rsid w:val="00760F93"/>
    <w:rsid w:val="00785CA4"/>
    <w:rsid w:val="0079385C"/>
    <w:rsid w:val="0079545B"/>
    <w:rsid w:val="007A63A6"/>
    <w:rsid w:val="007B037A"/>
    <w:rsid w:val="007B18C4"/>
    <w:rsid w:val="007F3998"/>
    <w:rsid w:val="00830AD4"/>
    <w:rsid w:val="008415CC"/>
    <w:rsid w:val="008B09C3"/>
    <w:rsid w:val="008E2221"/>
    <w:rsid w:val="008E6458"/>
    <w:rsid w:val="00913F69"/>
    <w:rsid w:val="00934871"/>
    <w:rsid w:val="00974282"/>
    <w:rsid w:val="009811FF"/>
    <w:rsid w:val="00991F27"/>
    <w:rsid w:val="009A58EA"/>
    <w:rsid w:val="009E5E01"/>
    <w:rsid w:val="00A21590"/>
    <w:rsid w:val="00A50677"/>
    <w:rsid w:val="00A662B2"/>
    <w:rsid w:val="00AB4C22"/>
    <w:rsid w:val="00AC7BDD"/>
    <w:rsid w:val="00AF66AC"/>
    <w:rsid w:val="00B407CE"/>
    <w:rsid w:val="00B543B0"/>
    <w:rsid w:val="00B731B3"/>
    <w:rsid w:val="00C05D4E"/>
    <w:rsid w:val="00CD330B"/>
    <w:rsid w:val="00D14BBA"/>
    <w:rsid w:val="00D97469"/>
    <w:rsid w:val="00D97C95"/>
    <w:rsid w:val="00DD0901"/>
    <w:rsid w:val="00DF29F3"/>
    <w:rsid w:val="00DF37EA"/>
    <w:rsid w:val="00E8306A"/>
    <w:rsid w:val="00EB25A0"/>
    <w:rsid w:val="00F01AFF"/>
    <w:rsid w:val="00F1157E"/>
    <w:rsid w:val="00F6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58FE"/>
  <w15:chartTrackingRefBased/>
  <w15:docId w15:val="{DB7DD3B8-200B-F547-93F3-C0FBE1B7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B18C4"/>
    <w:rPr>
      <w:sz w:val="20"/>
      <w:szCs w:val="20"/>
    </w:rPr>
  </w:style>
  <w:style w:type="character" w:customStyle="1" w:styleId="EndnoteTextChar">
    <w:name w:val="Endnote Text Char"/>
    <w:basedOn w:val="DefaultParagraphFont"/>
    <w:link w:val="EndnoteText"/>
    <w:uiPriority w:val="99"/>
    <w:semiHidden/>
    <w:rsid w:val="007B18C4"/>
    <w:rPr>
      <w:sz w:val="20"/>
      <w:szCs w:val="20"/>
    </w:rPr>
  </w:style>
  <w:style w:type="character" w:styleId="EndnoteReference">
    <w:name w:val="endnote reference"/>
    <w:basedOn w:val="DefaultParagraphFont"/>
    <w:uiPriority w:val="99"/>
    <w:semiHidden/>
    <w:unhideWhenUsed/>
    <w:rsid w:val="007B18C4"/>
    <w:rPr>
      <w:vertAlign w:val="superscript"/>
    </w:rPr>
  </w:style>
  <w:style w:type="paragraph" w:styleId="FootnoteText">
    <w:name w:val="footnote text"/>
    <w:basedOn w:val="Normal"/>
    <w:link w:val="FootnoteTextChar"/>
    <w:uiPriority w:val="99"/>
    <w:semiHidden/>
    <w:unhideWhenUsed/>
    <w:rsid w:val="007B18C4"/>
    <w:rPr>
      <w:sz w:val="20"/>
      <w:szCs w:val="20"/>
    </w:rPr>
  </w:style>
  <w:style w:type="character" w:customStyle="1" w:styleId="FootnoteTextChar">
    <w:name w:val="Footnote Text Char"/>
    <w:basedOn w:val="DefaultParagraphFont"/>
    <w:link w:val="FootnoteText"/>
    <w:uiPriority w:val="99"/>
    <w:semiHidden/>
    <w:rsid w:val="007B18C4"/>
    <w:rPr>
      <w:sz w:val="20"/>
      <w:szCs w:val="20"/>
    </w:rPr>
  </w:style>
  <w:style w:type="character" w:styleId="FootnoteReference">
    <w:name w:val="footnote reference"/>
    <w:basedOn w:val="DefaultParagraphFont"/>
    <w:uiPriority w:val="99"/>
    <w:semiHidden/>
    <w:unhideWhenUsed/>
    <w:rsid w:val="007B18C4"/>
    <w:rPr>
      <w:vertAlign w:val="superscript"/>
    </w:rPr>
  </w:style>
  <w:style w:type="character" w:styleId="Hyperlink">
    <w:name w:val="Hyperlink"/>
    <w:basedOn w:val="DefaultParagraphFont"/>
    <w:uiPriority w:val="99"/>
    <w:unhideWhenUsed/>
    <w:rsid w:val="00404CF3"/>
    <w:rPr>
      <w:color w:val="0563C1" w:themeColor="hyperlink"/>
      <w:u w:val="single"/>
    </w:rPr>
  </w:style>
  <w:style w:type="character" w:customStyle="1" w:styleId="UnresolvedMention1">
    <w:name w:val="Unresolved Mention1"/>
    <w:basedOn w:val="DefaultParagraphFont"/>
    <w:uiPriority w:val="99"/>
    <w:semiHidden/>
    <w:unhideWhenUsed/>
    <w:rsid w:val="00404CF3"/>
    <w:rPr>
      <w:color w:val="605E5C"/>
      <w:shd w:val="clear" w:color="auto" w:fill="E1DFDD"/>
    </w:rPr>
  </w:style>
  <w:style w:type="character" w:styleId="CommentReference">
    <w:name w:val="annotation reference"/>
    <w:basedOn w:val="DefaultParagraphFont"/>
    <w:uiPriority w:val="99"/>
    <w:semiHidden/>
    <w:unhideWhenUsed/>
    <w:rsid w:val="009E5E01"/>
    <w:rPr>
      <w:sz w:val="16"/>
      <w:szCs w:val="16"/>
    </w:rPr>
  </w:style>
  <w:style w:type="paragraph" w:styleId="CommentText">
    <w:name w:val="annotation text"/>
    <w:basedOn w:val="Normal"/>
    <w:link w:val="CommentTextChar"/>
    <w:uiPriority w:val="99"/>
    <w:semiHidden/>
    <w:unhideWhenUsed/>
    <w:rsid w:val="009E5E01"/>
    <w:rPr>
      <w:sz w:val="20"/>
      <w:szCs w:val="20"/>
    </w:rPr>
  </w:style>
  <w:style w:type="character" w:customStyle="1" w:styleId="CommentTextChar">
    <w:name w:val="Comment Text Char"/>
    <w:basedOn w:val="DefaultParagraphFont"/>
    <w:link w:val="CommentText"/>
    <w:uiPriority w:val="99"/>
    <w:semiHidden/>
    <w:rsid w:val="009E5E01"/>
    <w:rPr>
      <w:sz w:val="20"/>
      <w:szCs w:val="20"/>
    </w:rPr>
  </w:style>
  <w:style w:type="paragraph" w:styleId="BalloonText">
    <w:name w:val="Balloon Text"/>
    <w:basedOn w:val="Normal"/>
    <w:link w:val="BalloonTextChar"/>
    <w:uiPriority w:val="99"/>
    <w:semiHidden/>
    <w:unhideWhenUsed/>
    <w:rsid w:val="005D4A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A5A"/>
    <w:rPr>
      <w:rFonts w:ascii="Times New Roman" w:hAnsi="Times New Roman" w:cs="Times New Roman"/>
      <w:sz w:val="18"/>
      <w:szCs w:val="18"/>
    </w:rPr>
  </w:style>
  <w:style w:type="paragraph" w:styleId="Header">
    <w:name w:val="header"/>
    <w:basedOn w:val="Normal"/>
    <w:link w:val="HeaderChar"/>
    <w:uiPriority w:val="99"/>
    <w:unhideWhenUsed/>
    <w:rsid w:val="00106E4E"/>
    <w:pPr>
      <w:tabs>
        <w:tab w:val="center" w:pos="4680"/>
        <w:tab w:val="right" w:pos="9360"/>
      </w:tabs>
    </w:pPr>
  </w:style>
  <w:style w:type="character" w:customStyle="1" w:styleId="HeaderChar">
    <w:name w:val="Header Char"/>
    <w:basedOn w:val="DefaultParagraphFont"/>
    <w:link w:val="Header"/>
    <w:uiPriority w:val="99"/>
    <w:rsid w:val="00106E4E"/>
  </w:style>
  <w:style w:type="character" w:styleId="PageNumber">
    <w:name w:val="page number"/>
    <w:basedOn w:val="DefaultParagraphFont"/>
    <w:uiPriority w:val="99"/>
    <w:semiHidden/>
    <w:unhideWhenUsed/>
    <w:rsid w:val="00106E4E"/>
  </w:style>
  <w:style w:type="paragraph" w:styleId="Footer">
    <w:name w:val="footer"/>
    <w:basedOn w:val="Normal"/>
    <w:link w:val="FooterChar"/>
    <w:uiPriority w:val="99"/>
    <w:unhideWhenUsed/>
    <w:rsid w:val="00CD330B"/>
    <w:pPr>
      <w:tabs>
        <w:tab w:val="center" w:pos="4680"/>
        <w:tab w:val="right" w:pos="9360"/>
      </w:tabs>
    </w:pPr>
  </w:style>
  <w:style w:type="character" w:customStyle="1" w:styleId="FooterChar">
    <w:name w:val="Footer Char"/>
    <w:basedOn w:val="DefaultParagraphFont"/>
    <w:link w:val="Footer"/>
    <w:uiPriority w:val="99"/>
    <w:rsid w:val="00CD330B"/>
  </w:style>
  <w:style w:type="character" w:styleId="SubtleReference">
    <w:name w:val="Subtle Reference"/>
    <w:basedOn w:val="DefaultParagraphFont"/>
    <w:uiPriority w:val="31"/>
    <w:qFormat/>
    <w:rsid w:val="008E645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3014">
      <w:bodyDiv w:val="1"/>
      <w:marLeft w:val="0"/>
      <w:marRight w:val="0"/>
      <w:marTop w:val="0"/>
      <w:marBottom w:val="0"/>
      <w:divBdr>
        <w:top w:val="none" w:sz="0" w:space="0" w:color="auto"/>
        <w:left w:val="none" w:sz="0" w:space="0" w:color="auto"/>
        <w:bottom w:val="none" w:sz="0" w:space="0" w:color="auto"/>
        <w:right w:val="none" w:sz="0" w:space="0" w:color="auto"/>
      </w:divBdr>
    </w:div>
    <w:div w:id="713120652">
      <w:bodyDiv w:val="1"/>
      <w:marLeft w:val="0"/>
      <w:marRight w:val="0"/>
      <w:marTop w:val="0"/>
      <w:marBottom w:val="0"/>
      <w:divBdr>
        <w:top w:val="none" w:sz="0" w:space="0" w:color="auto"/>
        <w:left w:val="none" w:sz="0" w:space="0" w:color="auto"/>
        <w:bottom w:val="none" w:sz="0" w:space="0" w:color="auto"/>
        <w:right w:val="none" w:sz="0" w:space="0" w:color="auto"/>
      </w:divBdr>
    </w:div>
    <w:div w:id="943461893">
      <w:bodyDiv w:val="1"/>
      <w:marLeft w:val="0"/>
      <w:marRight w:val="0"/>
      <w:marTop w:val="0"/>
      <w:marBottom w:val="0"/>
      <w:divBdr>
        <w:top w:val="none" w:sz="0" w:space="0" w:color="auto"/>
        <w:left w:val="none" w:sz="0" w:space="0" w:color="auto"/>
        <w:bottom w:val="none" w:sz="0" w:space="0" w:color="auto"/>
        <w:right w:val="none" w:sz="0" w:space="0" w:color="auto"/>
      </w:divBdr>
    </w:div>
    <w:div w:id="1213346112">
      <w:bodyDiv w:val="1"/>
      <w:marLeft w:val="0"/>
      <w:marRight w:val="0"/>
      <w:marTop w:val="0"/>
      <w:marBottom w:val="0"/>
      <w:divBdr>
        <w:top w:val="none" w:sz="0" w:space="0" w:color="auto"/>
        <w:left w:val="none" w:sz="0" w:space="0" w:color="auto"/>
        <w:bottom w:val="none" w:sz="0" w:space="0" w:color="auto"/>
        <w:right w:val="none" w:sz="0" w:space="0" w:color="auto"/>
      </w:divBdr>
    </w:div>
    <w:div w:id="1528639481">
      <w:bodyDiv w:val="1"/>
      <w:marLeft w:val="0"/>
      <w:marRight w:val="0"/>
      <w:marTop w:val="0"/>
      <w:marBottom w:val="0"/>
      <w:divBdr>
        <w:top w:val="none" w:sz="0" w:space="0" w:color="auto"/>
        <w:left w:val="none" w:sz="0" w:space="0" w:color="auto"/>
        <w:bottom w:val="none" w:sz="0" w:space="0" w:color="auto"/>
        <w:right w:val="none" w:sz="0" w:space="0" w:color="auto"/>
      </w:divBdr>
    </w:div>
    <w:div w:id="1588927913">
      <w:bodyDiv w:val="1"/>
      <w:marLeft w:val="0"/>
      <w:marRight w:val="0"/>
      <w:marTop w:val="0"/>
      <w:marBottom w:val="0"/>
      <w:divBdr>
        <w:top w:val="none" w:sz="0" w:space="0" w:color="auto"/>
        <w:left w:val="none" w:sz="0" w:space="0" w:color="auto"/>
        <w:bottom w:val="none" w:sz="0" w:space="0" w:color="auto"/>
        <w:right w:val="none" w:sz="0" w:space="0" w:color="auto"/>
      </w:divBdr>
    </w:div>
    <w:div w:id="18876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CFA9-4B9D-40FA-ABE3-25E24A1A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Zink</dc:creator>
  <cp:keywords/>
  <dc:description/>
  <cp:lastModifiedBy>Cain, Jackson Glen</cp:lastModifiedBy>
  <cp:revision>8</cp:revision>
  <dcterms:created xsi:type="dcterms:W3CDTF">2019-10-07T01:00:00Z</dcterms:created>
  <dcterms:modified xsi:type="dcterms:W3CDTF">2019-10-08T17:57:00Z</dcterms:modified>
</cp:coreProperties>
</file>